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officeDocument" Target="word/document.xml" Id="prId0" /></Relationships>
</file>

<file path=word/document.xml><?xml version="1.0" encoding="utf-8"?>
<w:document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body>
    <w:p>
      <w:pPr>
        <w:spacing w:before="263" w:after="0" w:line="291" w:lineRule="exact"/>
        <w:ind w:right="0" w:left="0" w:firstLine="0"/>
        <w:jc w:val="both"/>
        <w:textAlignment w:val="baseline"/>
        <w:rPr>
          <w:rFonts w:ascii="Times New Roman" w:hAnsi="Times New Roman" w:eastAsia="Times New Roman"/>
          <w:strike w:val="false"/>
          <w:color w:val="080810"/>
          <w:spacing w:val="0"/>
          <w:w w:val="100"/>
          <w:sz w:val="24"/>
          <w:vertAlign w:val="baseline"/>
          <w:lang w:val="en-US"/>
        </w:rPr>
      </w:pPr>
      <w:r>
        <w:pict>
          <v:shapetype id="_x0000_t1" coordsize="21600,21600" o:spt="202" path="m,l,21600r21600,l21600,xe">
            <v:stroke joinstyle="miter"/>
            <v:path gradientshapeok="t" o:connecttype="rect"/>
          </v:shapetype>
          <v:shape id="_x0000_s0" type="#_x0000_t1" filled="f" strokecolor="#070000" stroked="f" style="position:absolute;width:372pt;height:19.5pt;z-index:-1000;margin-left:111.25pt;margin-top:58.7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864"/>
                    </w:tabs>
                    <w:spacing w:before="0" w:after="42" w:line="339" w:lineRule="exact"/>
                    <w:ind w:right="0" w:left="0" w:firstLine="0"/>
                    <w:jc w:val="left"/>
                    <w:textAlignment w:val="baseline"/>
                    <w:rPr>
                      <w:rFonts w:ascii="Times New Roman" w:hAnsi="Times New Roman" w:eastAsia="Times New Roman"/>
                      <w:strike w:val="false"/>
                      <w:color w:val="080810"/>
                      <w:spacing w:val="0"/>
                      <w:w w:val="100"/>
                      <w:sz w:val="31"/>
                      <w:vertAlign w:val="baseline"/>
                      <w:lang w:val="en-US"/>
                    </w:rPr>
                  </w:pPr>
                  <w:r>
                    <w:rPr>
                      <w:rFonts w:ascii="Times New Roman" w:hAnsi="Times New Roman" w:eastAsia="Times New Roman"/>
                      <w:strike w:val="false"/>
                      <w:color w:val="080810"/>
                      <w:spacing w:val="0"/>
                      <w:w w:val="100"/>
                      <w:sz w:val="31"/>
                      <w:vertAlign w:val="baseline"/>
                      <w:lang w:val="en-US"/>
                    </w:rPr>
                    <w:t xml:space="preserve">388	</w:t>
                  </w:r>
                  <w:r>
                    <w:rPr>
                      <w:rFonts w:ascii="Times New Roman" w:hAnsi="Times New Roman" w:eastAsia="Times New Roman"/>
                      <w:i w:val="true"/>
                      <w:strike w:val="false"/>
                      <w:color w:val="080810"/>
                      <w:spacing w:val="0"/>
                      <w:w w:val="100"/>
                      <w:sz w:val="23"/>
                      <w:vertAlign w:val="baseline"/>
                      <w:lang w:val="en-US"/>
                    </w:rPr>
                    <w:t xml:space="preserve">Teaching Philosophy, 27:4, December 2004</w:t>
                  </w:r>
                </w:p>
              </w:txbxContent>
            </v:textbox>
          </v:shape>
        </w:pict>
      </w:r>
      <w:r>
        <w:rPr>
          <w:rFonts w:ascii="Times New Roman" w:hAnsi="Times New Roman" w:eastAsia="Times New Roman"/>
          <w:strike w:val="false"/>
          <w:color w:val="080810"/>
          <w:spacing w:val="0"/>
          <w:w w:val="100"/>
          <w:sz w:val="24"/>
          <w:vertAlign w:val="baseline"/>
          <w:lang w:val="en-US"/>
        </w:rPr>
        <w:t xml:space="preserve">course, as the semester goes by). This collection provides great food for thought, and a catalyst for self-reflection on the part of philosophy teachers and (advanced) students, regarding just what it is we are doing when we are doing philosophy.</w:t>
      </w:r>
    </w:p>
    <w:p>
      <w:pPr>
        <w:spacing w:before="181" w:after="230" w:line="243" w:lineRule="exact"/>
        <w:ind w:right="0" w:left="0" w:firstLine="0"/>
        <w:jc w:val="both"/>
        <w:textAlignment w:val="baseline"/>
        <w:rPr>
          <w:rFonts w:ascii="Times New Roman" w:hAnsi="Times New Roman" w:eastAsia="Times New Roman"/>
          <w:i w:val="true"/>
          <w:strike w:val="false"/>
          <w:color w:val="080810"/>
          <w:spacing w:val="0"/>
          <w:w w:val="100"/>
          <w:sz w:val="20"/>
          <w:vertAlign w:val="baseline"/>
          <w:lang w:val="en-US"/>
        </w:rPr>
      </w:pPr>
      <w:r>
        <w:rPr>
          <w:rFonts w:ascii="Times New Roman" w:hAnsi="Times New Roman" w:eastAsia="Times New Roman"/>
          <w:i w:val="true"/>
          <w:strike w:val="false"/>
          <w:color w:val="080810"/>
          <w:spacing w:val="0"/>
          <w:w w:val="100"/>
          <w:sz w:val="20"/>
          <w:vertAlign w:val="baseline"/>
          <w:lang w:val="en-US"/>
        </w:rPr>
        <w:t xml:space="preserve">Christina Hendricks, Department of Philosophy, University of British Columbia, 1866 Main Mall, E370, Vancouver BC, Canada V6T 1Z1; </w:t>
      </w:r>
      <w:hyperlink r:id="drId3">
        <w:r>
          <w:rPr>
            <w:rFonts w:ascii="Times New Roman" w:hAnsi="Times New Roman" w:eastAsia="Times New Roman"/>
            <w:i w:val="true"/>
            <w:strike w:val="false"/>
            <w:color w:val="0000FF"/>
            <w:spacing w:val="0"/>
            <w:w w:val="100"/>
            <w:sz w:val="20"/>
            <w:u w:val="single"/>
            <w:vertAlign w:val="baseline"/>
            <w:lang w:val="en-US"/>
          </w:rPr>
          <w:t xml:space="preserve">chendric@interchange.ubc.ca</w:t>
        </w:r>
      </w:hyperlink>
      <w:r>
        <w:rPr>
          <w:rFonts w:ascii="Times New Roman" w:hAnsi="Times New Roman" w:eastAsia="Times New Roman"/>
          <w:i w:val="true"/>
          <w:strike w:val="false"/>
          <w:color w:val="080810"/>
          <w:spacing w:val="0"/>
          <w:w w:val="100"/>
          <w:sz w:val="20"/>
          <w:vertAlign w:val="baseline"/>
          <w:lang w:val="en-US"/>
        </w:rPr>
      </w:r>
    </w:p>
    <w:p>
      <w:pPr>
        <w:spacing w:before="165" w:after="0" w:line="287" w:lineRule="exact"/>
        <w:ind w:right="1008" w:left="0" w:firstLine="0"/>
        <w:jc w:val="left"/>
        <w:textAlignment w:val="baseline"/>
        <w:rPr>
          <w:rFonts w:ascii="Times New Roman" w:hAnsi="Times New Roman" w:eastAsia="Times New Roman"/>
          <w:b w:val="true"/>
          <w:strike w:val="false"/>
          <w:color w:val="080810"/>
          <w:spacing w:val="0"/>
          <w:w w:val="100"/>
          <w:sz w:val="25"/>
          <w:vertAlign w:val="baseline"/>
          <w:lang w:val="en-US"/>
        </w:rPr>
      </w:pPr>
      <w:r>
        <w:pict>
          <v:line strokeweight="2.65pt" strokecolor="#2F2C35" from="111.25pt,196.3pt" to="483.3pt,196.3pt" style="position:absolute;mso-position-horizontal-relative:page;mso-position-vertical-relative:page;">
            <v:stroke dashstyle="solid"/>
          </v:line>
        </w:pict>
      </w:r>
      <w:r>
        <w:rPr>
          <w:rFonts w:ascii="Times New Roman" w:hAnsi="Times New Roman" w:eastAsia="Times New Roman"/>
          <w:b w:val="true"/>
          <w:strike w:val="false"/>
          <w:color w:val="080810"/>
          <w:spacing w:val="0"/>
          <w:w w:val="100"/>
          <w:sz w:val="25"/>
          <w:vertAlign w:val="baseline"/>
          <w:lang w:val="en-US"/>
        </w:rPr>
        <w:t xml:space="preserve">The President of Good &amp; Evil: </w:t>
      </w:r>
      <w:r>
        <w:rPr>
          <w:rFonts w:ascii="Times New Roman" w:hAnsi="Times New Roman" w:eastAsia="Times New Roman"/>
          <w:strike w:val="false"/>
          <w:color w:val="080810"/>
          <w:spacing w:val="0"/>
          <w:w w:val="100"/>
          <w:sz w:val="24"/>
          <w:vertAlign w:val="baseline"/>
          <w:lang w:val="en-US"/>
        </w:rPr>
        <w:t xml:space="preserve">The Ethics of George W. Bush Peter Singer</w:t>
      </w:r>
    </w:p>
    <w:p>
      <w:pPr>
        <w:spacing w:before="0" w:after="93" w:line="265" w:lineRule="exact"/>
        <w:ind w:right="0" w:left="0" w:firstLine="0"/>
        <w:jc w:val="left"/>
        <w:textAlignment w:val="baseline"/>
        <w:rPr>
          <w:rFonts w:ascii="Times New Roman" w:hAnsi="Times New Roman" w:eastAsia="Times New Roman"/>
          <w:strike w:val="false"/>
          <w:color w:val="080810"/>
          <w:spacing w:val="-8"/>
          <w:w w:val="100"/>
          <w:sz w:val="24"/>
          <w:vertAlign w:val="baseline"/>
          <w:lang w:val="en-US"/>
        </w:rPr>
      </w:pPr>
      <w:r>
        <w:rPr>
          <w:rFonts w:ascii="Times New Roman" w:hAnsi="Times New Roman" w:eastAsia="Times New Roman"/>
          <w:strike w:val="false"/>
          <w:color w:val="080810"/>
          <w:spacing w:val="-8"/>
          <w:w w:val="100"/>
          <w:sz w:val="24"/>
          <w:vertAlign w:val="baseline"/>
          <w:lang w:val="en-US"/>
        </w:rPr>
        <w:t xml:space="preserve">New York: Dutton, 2004, 280 pp. $25 h.c. 0-525-94813-9</w:t>
      </w:r>
    </w:p>
    <w:p>
      <w:pPr>
        <w:spacing w:before="321" w:after="0" w:line="281" w:lineRule="exact"/>
        <w:ind w:right="0" w:left="0" w:firstLine="0"/>
        <w:jc w:val="left"/>
        <w:textAlignment w:val="baseline"/>
        <w:rPr>
          <w:rFonts w:ascii="Times New Roman" w:hAnsi="Times New Roman" w:eastAsia="Times New Roman"/>
          <w:strike w:val="false"/>
          <w:color w:val="080810"/>
          <w:spacing w:val="2"/>
          <w:w w:val="100"/>
          <w:sz w:val="24"/>
          <w:vertAlign w:val="baseline"/>
          <w:lang w:val="en-US"/>
        </w:rPr>
      </w:pPr>
      <w:r>
        <w:pict>
          <v:line strokeweight="1.7pt" strokecolor="#312F36" from="111.25pt,251.05pt" to="483.3pt,251.05pt" style="position:absolute;mso-position-horizontal-relative:page;mso-position-vertical-relative:page;">
            <v:stroke dashstyle="solid"/>
          </v:line>
        </w:pict>
      </w:r>
      <w:r>
        <w:rPr>
          <w:rFonts w:ascii="Times New Roman" w:hAnsi="Times New Roman" w:eastAsia="Times New Roman"/>
          <w:strike w:val="false"/>
          <w:color w:val="080810"/>
          <w:spacing w:val="2"/>
          <w:w w:val="100"/>
          <w:sz w:val="24"/>
          <w:vertAlign w:val="baseline"/>
          <w:lang w:val="en-US"/>
        </w:rPr>
        <w:t xml:space="preserve">EDMUND F. BYRNE</w:t>
      </w:r>
    </w:p>
    <w:p>
      <w:pPr>
        <w:spacing w:before="171" w:after="0" w:line="281" w:lineRule="exact"/>
        <w:ind w:right="0" w:left="0" w:firstLine="0"/>
        <w:jc w:val="both"/>
        <w:textAlignment w:val="baseline"/>
        <w:rPr>
          <w:rFonts w:ascii="Times New Roman" w:hAnsi="Times New Roman" w:eastAsia="Times New Roman"/>
          <w:strike w:val="false"/>
          <w:color w:val="080810"/>
          <w:spacing w:val="0"/>
          <w:w w:val="100"/>
          <w:sz w:val="24"/>
          <w:vertAlign w:val="baseline"/>
          <w:lang w:val="en-US"/>
        </w:rPr>
      </w:pPr>
      <w:r>
        <w:rPr>
          <w:rFonts w:ascii="Times New Roman" w:hAnsi="Times New Roman" w:eastAsia="Times New Roman"/>
          <w:strike w:val="false"/>
          <w:color w:val="080810"/>
          <w:spacing w:val="0"/>
          <w:w w:val="100"/>
          <w:sz w:val="24"/>
          <w:vertAlign w:val="baseline"/>
          <w:lang w:val="en-US"/>
        </w:rPr>
        <w:t xml:space="preserve">Peter Singer just might be the world's most important controversial philoso</w:t>
        <w:softHyphen/>
      </w:r>
      <w:r>
        <w:rPr>
          <w:rFonts w:ascii="Times New Roman" w:hAnsi="Times New Roman" w:eastAsia="Times New Roman"/>
          <w:strike w:val="false"/>
          <w:color w:val="080810"/>
          <w:spacing w:val="0"/>
          <w:w w:val="100"/>
          <w:sz w:val="24"/>
          <w:vertAlign w:val="baseline"/>
          <w:lang w:val="en-US"/>
        </w:rPr>
        <w:t xml:space="preserve">pher. Since becoming known to the world for his defense of animal rights he has led the way to redefine applied ethics not as an embarrassment to "real" philosophers but as a vital work in progress to which concerned philosophers should contribute their expertise. In so doing he has stirred sometimes heated debate within and beyond his discipline because of various conclusions he arrives at via his global approach to ethics, applied ethics, health care ethics, and such special topics as evolution, the Holocaust, and globalization itself. In this his latest book he offers a meticulous critique of the ethics of the president of the United States—in an election year. The book is accordingly time-sensitive, inescapably partisan, and as such ephemeral, as are other books that take the 2000-2004 administration to task. It is not ephemeral, however, if this means having no significance after the November 2004 elec</w:t>
        <w:softHyphen/>
      </w:r>
      <w:r>
        <w:rPr>
          <w:rFonts w:ascii="Times New Roman" w:hAnsi="Times New Roman" w:eastAsia="Times New Roman"/>
          <w:strike w:val="false"/>
          <w:color w:val="080810"/>
          <w:spacing w:val="0"/>
          <w:w w:val="100"/>
          <w:sz w:val="24"/>
          <w:vertAlign w:val="baseline"/>
          <w:lang w:val="en-US"/>
        </w:rPr>
        <w:t xml:space="preserve">tion. For it shows the reader how an ethicist's expertise can shed light on a lived problem which concerns millions of people—in this instance, truth and objectivity in government.</w:t>
      </w:r>
    </w:p>
    <w:p>
      <w:pPr>
        <w:spacing w:before="0" w:after="0" w:line="278" w:lineRule="exact"/>
        <w:ind w:right="0" w:left="0" w:firstLine="360"/>
        <w:jc w:val="both"/>
        <w:textAlignment w:val="baseline"/>
        <w:rPr>
          <w:rFonts w:ascii="Times New Roman" w:hAnsi="Times New Roman" w:eastAsia="Times New Roman"/>
          <w:strike w:val="false"/>
          <w:color w:val="080810"/>
          <w:spacing w:val="-4"/>
          <w:w w:val="100"/>
          <w:sz w:val="24"/>
          <w:vertAlign w:val="baseline"/>
          <w:lang w:val="en-US"/>
        </w:rPr>
      </w:pPr>
      <w:r>
        <w:rPr>
          <w:rFonts w:ascii="Times New Roman" w:hAnsi="Times New Roman" w:eastAsia="Times New Roman"/>
          <w:strike w:val="false"/>
          <w:color w:val="080810"/>
          <w:spacing w:val="-4"/>
          <w:w w:val="100"/>
          <w:sz w:val="24"/>
          <w:vertAlign w:val="baseline"/>
          <w:lang w:val="en-US"/>
        </w:rPr>
        <w:t xml:space="preserve">Singer assesses the ethical import of Bush's public declarations for the most part by applying his preference-utilitarian approach, about which he says in "A Philosophical Self-Portrait" (</w:t>
      </w:r>
      <w:hyperlink r:id="drId4">
        <w:r>
          <w:rPr>
            <w:rFonts w:ascii="Times New Roman" w:hAnsi="Times New Roman" w:eastAsia="Times New Roman"/>
            <w:strike w:val="false"/>
            <w:color w:val="0000FF"/>
            <w:spacing w:val="-4"/>
            <w:w w:val="100"/>
            <w:sz w:val="24"/>
            <w:u w:val="single"/>
            <w:vertAlign w:val="baseline"/>
            <w:lang w:val="en-US"/>
          </w:rPr>
          <w:t xml:space="preserve">www.PeterSingerLinks.com</w:t>
        </w:r>
      </w:hyperlink>
      <w:r>
        <w:rPr>
          <w:rFonts w:ascii="Times New Roman" w:hAnsi="Times New Roman" w:eastAsia="Times New Roman"/>
          <w:strike w:val="false"/>
          <w:color w:val="080810"/>
          <w:spacing w:val="-4"/>
          <w:w w:val="100"/>
          <w:sz w:val="24"/>
          <w:vertAlign w:val="baseline"/>
          <w:lang w:val="en-US"/>
        </w:rPr>
        <w:t xml:space="preserve">): "I approach each issue by seeking the solution that has the best consequences for all affected. By best consequences, I understand that which satisfies the most preferences, weighted [in] accordance with the strength of the preferences." Another aspect of his approach that is important here as it was in his </w:t>
      </w:r>
      <w:r>
        <w:rPr>
          <w:rFonts w:ascii="Times New Roman" w:hAnsi="Times New Roman" w:eastAsia="Times New Roman"/>
          <w:i w:val="true"/>
          <w:strike w:val="false"/>
          <w:color w:val="080810"/>
          <w:spacing w:val="-4"/>
          <w:w w:val="100"/>
          <w:sz w:val="23"/>
          <w:vertAlign w:val="baseline"/>
          <w:lang w:val="en-US"/>
        </w:rPr>
        <w:t xml:space="preserve">One World: The Ethics of Globalization </w:t>
      </w:r>
      <w:r>
        <w:rPr>
          <w:rFonts w:ascii="Times New Roman" w:hAnsi="Times New Roman" w:eastAsia="Times New Roman"/>
          <w:strike w:val="false"/>
          <w:color w:val="080810"/>
          <w:spacing w:val="-4"/>
          <w:w w:val="100"/>
          <w:sz w:val="24"/>
          <w:vertAlign w:val="baseline"/>
          <w:lang w:val="en-US"/>
        </w:rPr>
        <w:t xml:space="preserve">(New Haven, Conn.: Yale University Press, 2002) is his at</w:t>
        <w:softHyphen/>
      </w:r>
      <w:r>
        <w:rPr>
          <w:rFonts w:ascii="Times New Roman" w:hAnsi="Times New Roman" w:eastAsia="Times New Roman"/>
          <w:strike w:val="false"/>
          <w:color w:val="080810"/>
          <w:spacing w:val="-4"/>
          <w:w w:val="100"/>
          <w:sz w:val="24"/>
          <w:vertAlign w:val="baseline"/>
          <w:lang w:val="en-US"/>
        </w:rPr>
        <w:t xml:space="preserve">tribution of moral significance to all organisms on this planet, including the non-human. He thereby undercuts any sociopolitical claim that the nation-state constitutes the moral parameters of a leader's ethical responsibility.</w:t>
      </w:r>
    </w:p>
    <w:p>
      <w:pPr>
        <w:spacing w:before="5" w:after="0" w:line="270" w:lineRule="exact"/>
        <w:ind w:right="0" w:left="0" w:firstLine="360"/>
        <w:jc w:val="both"/>
        <w:textAlignment w:val="baseline"/>
        <w:rPr>
          <w:rFonts w:ascii="Times New Roman" w:hAnsi="Times New Roman" w:eastAsia="Times New Roman"/>
          <w:strike w:val="false"/>
          <w:color w:val="080810"/>
          <w:spacing w:val="0"/>
          <w:w w:val="100"/>
          <w:sz w:val="24"/>
          <w:vertAlign w:val="baseline"/>
          <w:lang w:val="en-US"/>
        </w:rPr>
      </w:pPr>
      <w:r>
        <w:rPr>
          <w:rFonts w:ascii="Times New Roman" w:hAnsi="Times New Roman" w:eastAsia="Times New Roman"/>
          <w:strike w:val="false"/>
          <w:color w:val="080810"/>
          <w:spacing w:val="0"/>
          <w:w w:val="100"/>
          <w:sz w:val="24"/>
          <w:vertAlign w:val="baseline"/>
          <w:lang w:val="en-US"/>
        </w:rPr>
        <w:t xml:space="preserve">The book is divided into two parts, which correspond roughly to Bush's ethical views regarding domestic policy and regarding foreign policy. Fol</w:t>
        <w:softHyphen/>
      </w:r>
      <w:r>
        <w:rPr>
          <w:rFonts w:ascii="Times New Roman" w:hAnsi="Times New Roman" w:eastAsia="Times New Roman"/>
          <w:strike w:val="false"/>
          <w:color w:val="080810"/>
          <w:spacing w:val="0"/>
          <w:w w:val="100"/>
          <w:sz w:val="24"/>
          <w:vertAlign w:val="baseline"/>
          <w:lang w:val="en-US"/>
        </w:rPr>
        <w:t xml:space="preserve">lowing careful analyses of </w:t>
      </w:r>
      <w:r>
        <w:rPr>
          <w:rFonts w:ascii="Times New Roman" w:hAnsi="Times New Roman" w:eastAsia="Times New Roman"/>
          <w:strike w:val="false"/>
          <w:color w:val="080810"/>
          <w:spacing w:val="0"/>
          <w:w w:val="100"/>
          <w:sz w:val="23"/>
          <w:vertAlign w:val="baseline"/>
          <w:lang w:val="en-US"/>
        </w:rPr>
        <w:t xml:space="preserve">Bush's statements about issues in each of these</w:t>
      </w:r>
    </w:p>
    <w:p>
      <w:pPr>
        <w:sectPr>
          <w:type w:val="nextPage"/>
          <w:pgSz w:w="12125" w:h="15725" w:orient="portrait"/>
          <w:pgMar w:bottom="1109" w:top="1564" w:right="2460" w:left="2225" w:header="720" w:footer="720"/>
          <w:titlePg w:val="false"/>
          <w:textDirection w:val="lrTb"/>
        </w:sectPr>
      </w:pPr>
    </w:p>
    <w:p>
      <w:pPr>
        <w:spacing w:before="79" w:after="0" w:line="280" w:lineRule="exact"/>
        <w:ind w:right="0" w:left="0" w:firstLine="0"/>
        <w:jc w:val="right"/>
        <w:textAlignment w:val="baseline"/>
        <w:rPr>
          <w:rFonts w:ascii="Times New Roman" w:hAnsi="Times New Roman" w:eastAsia="Times New Roman"/>
          <w:strike w:val="false"/>
          <w:color w:val="080811"/>
          <w:spacing w:val="28"/>
          <w:w w:val="100"/>
          <w:sz w:val="24"/>
          <w:vertAlign w:val="baseline"/>
          <w:lang w:val="en-US"/>
        </w:rPr>
      </w:pPr>
      <w:r>
        <w:rPr>
          <w:rFonts w:ascii="Times New Roman" w:hAnsi="Times New Roman" w:eastAsia="Times New Roman"/>
          <w:strike w:val="false"/>
          <w:color w:val="080811"/>
          <w:spacing w:val="28"/>
          <w:w w:val="100"/>
          <w:sz w:val="24"/>
          <w:vertAlign w:val="baseline"/>
          <w:lang w:val="en-US"/>
        </w:rPr>
        <w:t xml:space="preserve">REVIEWS </w:t>
      </w:r>
      <w:r>
        <w:rPr>
          <w:rFonts w:ascii="Times New Roman" w:hAnsi="Times New Roman" w:eastAsia="Times New Roman"/>
          <w:strike w:val="false"/>
          <w:color w:val="080811"/>
          <w:spacing w:val="28"/>
          <w:w w:val="100"/>
          <w:sz w:val="30"/>
          <w:vertAlign w:val="baseline"/>
          <w:lang w:val="en-US"/>
        </w:rPr>
        <w:t xml:space="preserve">389</w:t>
      </w:r>
    </w:p>
    <w:p>
      <w:pPr>
        <w:spacing w:before="351" w:after="0" w:line="280" w:lineRule="exact"/>
        <w:ind w:right="0" w:left="0" w:firstLine="0"/>
        <w:jc w:val="both"/>
        <w:textAlignment w:val="baseline"/>
        <w:rPr>
          <w:rFonts w:ascii="Times New Roman" w:hAnsi="Times New Roman" w:eastAsia="Times New Roman"/>
          <w:strike w:val="false"/>
          <w:color w:val="080811"/>
          <w:spacing w:val="0"/>
          <w:w w:val="100"/>
          <w:sz w:val="24"/>
          <w:vertAlign w:val="baseline"/>
          <w:lang w:val="en-US"/>
        </w:rPr>
      </w:pPr>
      <w:r>
        <w:rPr>
          <w:rFonts w:ascii="Times New Roman" w:hAnsi="Times New Roman" w:eastAsia="Times New Roman"/>
          <w:strike w:val="false"/>
          <w:color w:val="080811"/>
          <w:spacing w:val="0"/>
          <w:w w:val="100"/>
          <w:sz w:val="24"/>
          <w:vertAlign w:val="baseline"/>
          <w:lang w:val="en-US"/>
        </w:rPr>
        <w:t xml:space="preserve">areas a concluding chapter articulates a critique of Bush's ethics. In Part I Singer reflects on ethical considerations associated with tax policy, govern</w:t>
        <w:softHyphen/>
      </w:r>
      <w:r>
        <w:rPr>
          <w:rFonts w:ascii="Times New Roman" w:hAnsi="Times New Roman" w:eastAsia="Times New Roman"/>
          <w:strike w:val="false"/>
          <w:color w:val="080811"/>
          <w:spacing w:val="0"/>
          <w:w w:val="100"/>
          <w:sz w:val="24"/>
          <w:vertAlign w:val="baseline"/>
          <w:lang w:val="en-US"/>
        </w:rPr>
        <w:t xml:space="preserve">ment interference with value-of-life decisions regarding stem cell research, capital punishment, assisted suicide, civil and human rights of citizens and non-citizens, and the place of religion in public debate. In Part II he first examines Bush's stance on various issues in international law, e.g., regard</w:t>
        <w:softHyphen/>
      </w:r>
      <w:r>
        <w:rPr>
          <w:rFonts w:ascii="Times New Roman" w:hAnsi="Times New Roman" w:eastAsia="Times New Roman"/>
          <w:strike w:val="false"/>
          <w:color w:val="080811"/>
          <w:spacing w:val="0"/>
          <w:w w:val="100"/>
          <w:sz w:val="24"/>
          <w:vertAlign w:val="baseline"/>
          <w:lang w:val="en-US"/>
        </w:rPr>
        <w:t xml:space="preserve">ing treaties and trade agreements, then focuses on Bush's military actions in Afghanistan and Iraq, and finally adds reflections about US imperialism and about Bush's ethics.</w:t>
      </w:r>
    </w:p>
    <w:p>
      <w:pPr>
        <w:spacing w:before="0" w:after="0" w:line="280" w:lineRule="exact"/>
        <w:ind w:right="0" w:left="0" w:firstLine="360"/>
        <w:jc w:val="both"/>
        <w:textAlignment w:val="baseline"/>
        <w:rPr>
          <w:rFonts w:ascii="Times New Roman" w:hAnsi="Times New Roman" w:eastAsia="Times New Roman"/>
          <w:strike w:val="false"/>
          <w:color w:val="080811"/>
          <w:spacing w:val="-3"/>
          <w:w w:val="100"/>
          <w:sz w:val="24"/>
          <w:vertAlign w:val="baseline"/>
          <w:lang w:val="en-US"/>
        </w:rPr>
      </w:pPr>
      <w:r>
        <w:rPr>
          <w:rFonts w:ascii="Times New Roman" w:hAnsi="Times New Roman" w:eastAsia="Times New Roman"/>
          <w:strike w:val="false"/>
          <w:color w:val="080811"/>
          <w:spacing w:val="-3"/>
          <w:w w:val="100"/>
          <w:sz w:val="24"/>
          <w:vertAlign w:val="baseline"/>
          <w:lang w:val="en-US"/>
        </w:rPr>
        <w:t xml:space="preserve">Topics discussed in Part I involve positions on domestic and to some extent foreign policy issues that the Bush administration adopted during its first two years in office. He faults Bush administration stances on tax cuts in light of John Locke's views, on assisted suicide in light of Oregon voters' preferences, on capital punishment in light of Illinois Governor George Ryan's commutation of death sentences. Regarding killing, he shows inconsistencies in Bush's stances on stem cells, capital punishment, war, and torture of prison</w:t>
        <w:softHyphen/>
      </w:r>
      <w:r>
        <w:rPr>
          <w:rFonts w:ascii="Times New Roman" w:hAnsi="Times New Roman" w:eastAsia="Times New Roman"/>
          <w:strike w:val="false"/>
          <w:color w:val="080811"/>
          <w:spacing w:val="-3"/>
          <w:w w:val="100"/>
          <w:sz w:val="24"/>
          <w:vertAlign w:val="baseline"/>
          <w:lang w:val="en-US"/>
        </w:rPr>
        <w:t xml:space="preserve">ers. He cites several accounts of just war theory and Tom Paine on individual liberty, and asserts that a cost-benefit analysis discredits Ronald Dworkin's "go gently" defense of torture. He defends the secularist standards of public justification to oppose accepting faith-based reasons in public discourse.</w:t>
      </w:r>
    </w:p>
    <w:p>
      <w:pPr>
        <w:spacing w:before="22" w:after="0" w:line="280" w:lineRule="exact"/>
        <w:ind w:right="0" w:left="0" w:firstLine="360"/>
        <w:jc w:val="both"/>
        <w:textAlignment w:val="baseline"/>
        <w:rPr>
          <w:rFonts w:ascii="Times New Roman" w:hAnsi="Times New Roman" w:eastAsia="Times New Roman"/>
          <w:strike w:val="false"/>
          <w:color w:val="080811"/>
          <w:spacing w:val="-1"/>
          <w:w w:val="100"/>
          <w:sz w:val="24"/>
          <w:vertAlign w:val="baseline"/>
          <w:lang w:val="en-US"/>
        </w:rPr>
      </w:pPr>
      <w:r>
        <w:rPr>
          <w:rFonts w:ascii="Times New Roman" w:hAnsi="Times New Roman" w:eastAsia="Times New Roman"/>
          <w:strike w:val="false"/>
          <w:color w:val="080811"/>
          <w:spacing w:val="-1"/>
          <w:w w:val="100"/>
          <w:sz w:val="24"/>
          <w:vertAlign w:val="baseline"/>
          <w:lang w:val="en-US"/>
        </w:rPr>
        <w:t xml:space="preserve">In Part II, Singer first addresses non-war aspects of Bush's isolationist foreign policy, e.g., regarding trade regulations, HIV/AIDS prevention, the International Criminal Court, and climate change. His focus, though, is on the morality of Bush's war decisions, and he concludes that both the invasion of Afghanistan and that of Iraq fail the proportionality and the last resort tests of just war theory. Regarding Iraq, he takes each of the two principal reasons the Bush Administration put forward (self-defense against WMDs and a humanitarian intervention against a tyrant) and finds that neither sufficiently outweighs the harm done to the UN and international law as well as to Iraq's people and property. He then equates Bush's preemptive policy towards other nations with a Hobbesian state-of-nature in which might makes right. In con</w:t>
        <w:softHyphen/>
      </w:r>
      <w:r>
        <w:rPr>
          <w:rFonts w:ascii="Times New Roman" w:hAnsi="Times New Roman" w:eastAsia="Times New Roman"/>
          <w:strike w:val="false"/>
          <w:color w:val="080811"/>
          <w:spacing w:val="-1"/>
          <w:w w:val="100"/>
          <w:sz w:val="24"/>
          <w:vertAlign w:val="baseline"/>
          <w:lang w:val="en-US"/>
        </w:rPr>
        <w:t xml:space="preserve">clusion, he characterizes Bush's ethics as a kind of intuitionism that chooses between polar opposites after the fashion of Kohlberg's conventional stage, said to be common among young boys, and resorts to deliberate deception as endorsed by the Machiavellian rationale of Leo Strauss and his followers in the Bush Administration.</w:t>
      </w:r>
    </w:p>
    <w:p>
      <w:pPr>
        <w:spacing w:before="17" w:after="0" w:line="273" w:lineRule="exact"/>
        <w:ind w:right="0" w:left="0" w:firstLine="360"/>
        <w:jc w:val="both"/>
        <w:textAlignment w:val="baseline"/>
        <w:rPr>
          <w:rFonts w:ascii="Times New Roman" w:hAnsi="Times New Roman" w:eastAsia="Times New Roman"/>
          <w:strike w:val="false"/>
          <w:color w:val="080811"/>
          <w:spacing w:val="-1"/>
          <w:w w:val="100"/>
          <w:sz w:val="24"/>
          <w:vertAlign w:val="baseline"/>
          <w:lang w:val="en-US"/>
        </w:rPr>
      </w:pPr>
      <w:r>
        <w:rPr>
          <w:rFonts w:ascii="Times New Roman" w:hAnsi="Times New Roman" w:eastAsia="Times New Roman"/>
          <w:strike w:val="false"/>
          <w:color w:val="080811"/>
          <w:spacing w:val="-1"/>
          <w:w w:val="100"/>
          <w:sz w:val="24"/>
          <w:vertAlign w:val="baseline"/>
          <w:lang w:val="en-US"/>
        </w:rPr>
        <w:t xml:space="preserve">As Singer moves through these various topics he draws on an abundance of carefully researched statements which add weight to his normative assess</w:t>
        <w:softHyphen/>
      </w:r>
      <w:r>
        <w:rPr>
          <w:rFonts w:ascii="Times New Roman" w:hAnsi="Times New Roman" w:eastAsia="Times New Roman"/>
          <w:strike w:val="false"/>
          <w:color w:val="080811"/>
          <w:spacing w:val="-1"/>
          <w:w w:val="100"/>
          <w:sz w:val="24"/>
          <w:vertAlign w:val="baseline"/>
          <w:lang w:val="en-US"/>
        </w:rPr>
        <w:t xml:space="preserve">ment. To meet an early 2004 publication date, however, he had to cut off this research at the end of 2003, so his assessment of US policy is sometimes less pointed than would be appropriate in light of later developments, e.g., revela</w:t>
        <w:softHyphen/>
      </w:r>
      <w:r>
        <w:rPr>
          <w:rFonts w:ascii="Times New Roman" w:hAnsi="Times New Roman" w:eastAsia="Times New Roman"/>
          <w:strike w:val="false"/>
          <w:color w:val="080811"/>
          <w:spacing w:val="-1"/>
          <w:w w:val="100"/>
          <w:sz w:val="24"/>
          <w:vertAlign w:val="baseline"/>
          <w:lang w:val="en-US"/>
        </w:rPr>
        <w:t xml:space="preserve">tions about torture directives, the US Supreme Court's assigning of rights to uncharged "enemy combatants," the activation of and report by a 9/11 task force, ongoing fatalities in Iraq before and after "transfer of sovereignty,"</w:t>
      </w:r>
    </w:p>
    <w:p>
      <w:pPr>
        <w:sectPr>
          <w:type w:val="nextPage"/>
          <w:pgSz w:w="12125" w:h="15725" w:orient="portrait"/>
          <w:pgMar w:bottom="1169" w:top="1120" w:right="2261" w:left="2424" w:header="720" w:footer="720"/>
          <w:titlePg w:val="false"/>
          <w:textDirection w:val="lrTb"/>
        </w:sectPr>
      </w:pPr>
    </w:p>
    <w:p>
      <w:pPr>
        <w:spacing w:before="286" w:after="0" w:line="280" w:lineRule="exact"/>
        <w:ind w:right="0" w:left="0" w:firstLine="0"/>
        <w:jc w:val="both"/>
        <w:textAlignment w:val="baseline"/>
        <w:rPr>
          <w:rFonts w:ascii="Times New Roman" w:hAnsi="Times New Roman" w:eastAsia="Times New Roman"/>
          <w:strike w:val="false"/>
          <w:color w:val="080811"/>
          <w:spacing w:val="0"/>
          <w:w w:val="100"/>
          <w:sz w:val="24"/>
          <w:vertAlign w:val="baseline"/>
          <w:lang w:val="en-US"/>
        </w:rPr>
      </w:pPr>
      <w:r>
        <w:pict>
          <v:shapetype id="_x0000_t2" coordsize="21600,21600" o:spt="202" path="m,l,21600r21600,l21600,xe">
            <v:stroke joinstyle="miter"/>
            <v:path gradientshapeok="t" o:connecttype="rect"/>
          </v:shapetype>
          <v:shape id="_x0000_s1" type="#_x0000_t2" filled="f" strokecolor="#070000" stroked="f" style="position:absolute;width:372pt;height:19.15pt;z-index:-999;margin-left:111.5pt;margin-top:58.9pt;mso-wrap-distance-left:0pt;mso-wrap-distance-right:0pt;mso-position-horizontal-relative:page;mso-position-vertical-relative:page">
            <w10:wrap type="square" side="both"/>
            <v:fill opacity="1" o:opacity2="1" recolor="f" rotate="f" type="solid"/>
            <v:textbox inset="0pt, 0pt, 0pt, 0pt">
              <w:txbxContent>
                <w:p>
                  <w:pPr>
                    <w:tabs>
                      <w:tab w:val="left" w:leader="none" w:pos="864"/>
                    </w:tabs>
                    <w:spacing w:before="0" w:after="46" w:line="331" w:lineRule="exact"/>
                    <w:ind w:right="0" w:left="0" w:firstLine="0"/>
                    <w:jc w:val="left"/>
                    <w:textAlignment w:val="baseline"/>
                    <w:rPr>
                      <w:rFonts w:ascii="Times New Roman" w:hAnsi="Times New Roman" w:eastAsia="Times New Roman"/>
                      <w:strike w:val="false"/>
                      <w:color w:val="080811"/>
                      <w:spacing w:val="0"/>
                      <w:w w:val="100"/>
                      <w:sz w:val="30"/>
                      <w:vertAlign w:val="baseline"/>
                      <w:lang w:val="en-US"/>
                    </w:rPr>
                  </w:pPr>
                  <w:r>
                    <w:rPr>
                      <w:rFonts w:ascii="Times New Roman" w:hAnsi="Times New Roman" w:eastAsia="Times New Roman"/>
                      <w:strike w:val="false"/>
                      <w:color w:val="080811"/>
                      <w:spacing w:val="0"/>
                      <w:w w:val="100"/>
                      <w:sz w:val="30"/>
                      <w:vertAlign w:val="baseline"/>
                      <w:lang w:val="en-US"/>
                    </w:rPr>
                    <w:t xml:space="preserve">390	</w:t>
                  </w:r>
                  <w:r>
                    <w:rPr>
                      <w:rFonts w:ascii="Times New Roman" w:hAnsi="Times New Roman" w:eastAsia="Times New Roman"/>
                      <w:i w:val="true"/>
                      <w:strike w:val="false"/>
                      <w:color w:val="080811"/>
                      <w:spacing w:val="0"/>
                      <w:w w:val="100"/>
                      <w:sz w:val="23"/>
                      <w:vertAlign w:val="baseline"/>
                      <w:lang w:val="en-US"/>
                    </w:rPr>
                    <w:t xml:space="preserve">Teaching Philosophy, 27:4, December 2004</w:t>
                  </w:r>
                </w:p>
              </w:txbxContent>
            </v:textbox>
          </v:shape>
        </w:pict>
      </w:r>
      <w:r>
        <w:rPr>
          <w:rFonts w:ascii="Times New Roman" w:hAnsi="Times New Roman" w:eastAsia="Times New Roman"/>
          <w:strike w:val="false"/>
          <w:color w:val="080811"/>
          <w:spacing w:val="0"/>
          <w:w w:val="100"/>
          <w:sz w:val="24"/>
          <w:vertAlign w:val="baseline"/>
          <w:lang w:val="en-US"/>
        </w:rPr>
        <w:t xml:space="preserve">politicization of the gay marriage issue and of the use of voting machines in the 2004 presidential election. These time-related limitations are, of course, unavoidable. Less so, however, is Singer's reluctance to tie George W. Bush himself to the geopolitical motivation behind </w:t>
      </w:r>
      <w:r>
        <w:rPr>
          <w:rFonts w:ascii="Times New Roman" w:hAnsi="Times New Roman" w:eastAsia="Times New Roman"/>
          <w:strike w:val="false"/>
          <w:color w:val="080811"/>
          <w:spacing w:val="0"/>
          <w:w w:val="100"/>
          <w:sz w:val="25"/>
          <w:vertAlign w:val="baseline"/>
          <w:lang w:val="en-US"/>
        </w:rPr>
        <w:t xml:space="preserve">the two invasions he authorized </w:t>
      </w:r>
      <w:r>
        <w:rPr>
          <w:rFonts w:ascii="Times New Roman" w:hAnsi="Times New Roman" w:eastAsia="Times New Roman"/>
          <w:strike w:val="false"/>
          <w:color w:val="080811"/>
          <w:spacing w:val="0"/>
          <w:w w:val="100"/>
          <w:sz w:val="24"/>
          <w:vertAlign w:val="baseline"/>
          <w:lang w:val="en-US"/>
        </w:rPr>
        <w:t xml:space="preserve">(222-224). This is a bit ironic, since Singer had no difficulty attributing just such motivation to Nigerian leaders in his </w:t>
      </w:r>
      <w:r>
        <w:rPr>
          <w:rFonts w:ascii="Times New Roman" w:hAnsi="Times New Roman" w:eastAsia="Times New Roman"/>
          <w:i w:val="true"/>
          <w:strike w:val="false"/>
          <w:color w:val="080811"/>
          <w:spacing w:val="0"/>
          <w:w w:val="100"/>
          <w:sz w:val="23"/>
          <w:vertAlign w:val="baseline"/>
          <w:lang w:val="en-US"/>
        </w:rPr>
        <w:t xml:space="preserve">One World </w:t>
      </w:r>
      <w:r>
        <w:rPr>
          <w:rFonts w:ascii="Times New Roman" w:hAnsi="Times New Roman" w:eastAsia="Times New Roman"/>
          <w:strike w:val="false"/>
          <w:color w:val="080811"/>
          <w:spacing w:val="0"/>
          <w:w w:val="100"/>
          <w:sz w:val="24"/>
          <w:vertAlign w:val="baseline"/>
          <w:lang w:val="en-US"/>
        </w:rPr>
        <w:t xml:space="preserve">(104-105). More</w:t>
        <w:softHyphen/>
      </w:r>
      <w:r>
        <w:rPr>
          <w:rFonts w:ascii="Times New Roman" w:hAnsi="Times New Roman" w:eastAsia="Times New Roman"/>
          <w:strike w:val="false"/>
          <w:color w:val="080811"/>
          <w:spacing w:val="0"/>
          <w:w w:val="100"/>
          <w:sz w:val="24"/>
          <w:vertAlign w:val="baseline"/>
          <w:lang w:val="en-US"/>
        </w:rPr>
        <w:t xml:space="preserve">over, the thesis that the US/UK military actions would never have occurred except for a previously set strategy to control petroleum resources was by his manuscript submission deadline already well documented, as was the involvement of both Bush and Cheney and many of their top aides in the oil industry. Bush himself may be a well-meaning person, as Singer would like to believe, but if so then perhaps he has been a dupe for others whose intentions are less pure.</w:t>
      </w:r>
    </w:p>
    <w:p>
      <w:pPr>
        <w:spacing w:before="27" w:after="0" w:line="280" w:lineRule="exact"/>
        <w:ind w:right="0" w:left="0" w:firstLine="360"/>
        <w:jc w:val="both"/>
        <w:textAlignment w:val="baseline"/>
        <w:rPr>
          <w:rFonts w:ascii="Times New Roman" w:hAnsi="Times New Roman" w:eastAsia="Times New Roman"/>
          <w:strike w:val="false"/>
          <w:color w:val="080811"/>
          <w:spacing w:val="0"/>
          <w:w w:val="100"/>
          <w:sz w:val="24"/>
          <w:vertAlign w:val="baseline"/>
          <w:lang w:val="en-US"/>
        </w:rPr>
      </w:pPr>
      <w:r>
        <w:rPr>
          <w:rFonts w:ascii="Times New Roman" w:hAnsi="Times New Roman" w:eastAsia="Times New Roman"/>
          <w:strike w:val="false"/>
          <w:color w:val="080811"/>
          <w:spacing w:val="0"/>
          <w:w w:val="100"/>
          <w:sz w:val="24"/>
          <w:vertAlign w:val="baseline"/>
          <w:lang w:val="en-US"/>
        </w:rPr>
        <w:t xml:space="preserve">No doubt Bush's ethics, as Singer concludes, are simplistic and inconsis</w:t>
        <w:softHyphen/>
      </w:r>
      <w:r>
        <w:rPr>
          <w:rFonts w:ascii="Times New Roman" w:hAnsi="Times New Roman" w:eastAsia="Times New Roman"/>
          <w:strike w:val="false"/>
          <w:color w:val="080811"/>
          <w:spacing w:val="0"/>
          <w:w w:val="100"/>
          <w:sz w:val="24"/>
          <w:vertAlign w:val="baseline"/>
          <w:lang w:val="en-US"/>
        </w:rPr>
        <w:t xml:space="preserve">tent. Beyond that, however, the only aspect of reality they seriously consider are what large campaign contributors want and expect him to do. This being the case, a global utilitarian seeking best outcomes must surely include these corporate priorities in the calculus of preferences. For Bush is not in fact a thirteen-year-old boy. He is an adult with access to earth-shattering power. He is, in legal terminology, a principal who is responsible for whatever his agents do in his name. As such he is morally responsible for any harm his decisions have unleashed even if he somehow excludes such negative data from his consciousness. Thus, on the basis of his whole-earth utilitar</w:t>
        <w:softHyphen/>
      </w:r>
      <w:r>
        <w:rPr>
          <w:rFonts w:ascii="Times New Roman" w:hAnsi="Times New Roman" w:eastAsia="Times New Roman"/>
          <w:strike w:val="false"/>
          <w:color w:val="080811"/>
          <w:spacing w:val="0"/>
          <w:w w:val="100"/>
          <w:sz w:val="24"/>
          <w:vertAlign w:val="baseline"/>
          <w:lang w:val="en-US"/>
        </w:rPr>
        <w:t xml:space="preserve">ian calculus, Singer faults Bush for being lax about excessive "collateral damage" in Afghanistan and in Iraq (56-58). On this basis he develops his proportionality argument that the invasion of Afghanistan was not morally justifiable (153). Nor, he concludes, was the invasion of Iraq, but in this case he feeds factors other than just body counts into the calculus before declar</w:t>
        <w:softHyphen/>
      </w:r>
      <w:r>
        <w:rPr>
          <w:rFonts w:ascii="Times New Roman" w:hAnsi="Times New Roman" w:eastAsia="Times New Roman"/>
          <w:strike w:val="false"/>
          <w:color w:val="080811"/>
          <w:spacing w:val="0"/>
          <w:w w:val="100"/>
          <w:sz w:val="24"/>
          <w:vertAlign w:val="baseline"/>
          <w:lang w:val="en-US"/>
        </w:rPr>
        <w:t xml:space="preserve">ing that this invasion's negative impact on international law outweighs the claimed advantage of (illegally) effecting a "regime change" (174). Via such considerations Singer in effect expands upon the problematic of Westphalian nationhood that he dealt with in his </w:t>
      </w:r>
      <w:r>
        <w:rPr>
          <w:rFonts w:ascii="Times New Roman" w:hAnsi="Times New Roman" w:eastAsia="Times New Roman"/>
          <w:i w:val="true"/>
          <w:strike w:val="false"/>
          <w:color w:val="080811"/>
          <w:spacing w:val="0"/>
          <w:w w:val="100"/>
          <w:sz w:val="23"/>
          <w:vertAlign w:val="baseline"/>
          <w:lang w:val="en-US"/>
        </w:rPr>
        <w:t xml:space="preserve">One World.</w:t>
      </w:r>
    </w:p>
    <w:p>
      <w:pPr>
        <w:spacing w:before="0" w:after="0" w:line="277" w:lineRule="exact"/>
        <w:ind w:right="0" w:left="0" w:firstLine="360"/>
        <w:jc w:val="both"/>
        <w:textAlignment w:val="baseline"/>
        <w:rPr>
          <w:rFonts w:ascii="Times New Roman" w:hAnsi="Times New Roman" w:eastAsia="Times New Roman"/>
          <w:strike w:val="false"/>
          <w:color w:val="080811"/>
          <w:spacing w:val="0"/>
          <w:w w:val="100"/>
          <w:sz w:val="24"/>
          <w:vertAlign w:val="baseline"/>
          <w:lang w:val="en-US"/>
        </w:rPr>
      </w:pPr>
      <w:r>
        <w:rPr>
          <w:rFonts w:ascii="Times New Roman" w:hAnsi="Times New Roman" w:eastAsia="Times New Roman"/>
          <w:strike w:val="false"/>
          <w:color w:val="080811"/>
          <w:spacing w:val="0"/>
          <w:w w:val="100"/>
          <w:sz w:val="24"/>
          <w:vertAlign w:val="baseline"/>
          <w:lang w:val="en-US"/>
        </w:rPr>
        <w:t xml:space="preserve">The main problem with this courageous study of Bush's ethics is one Singer has consciously dealt with for years, namely, how difficult it is for a philosopher to address the ethical aspects of a subject the facts of which spe</w:t>
        <w:softHyphen/>
      </w:r>
      <w:r>
        <w:rPr>
          <w:rFonts w:ascii="Times New Roman" w:hAnsi="Times New Roman" w:eastAsia="Times New Roman"/>
          <w:strike w:val="false"/>
          <w:color w:val="080811"/>
          <w:spacing w:val="0"/>
          <w:w w:val="100"/>
          <w:sz w:val="24"/>
          <w:vertAlign w:val="baseline"/>
          <w:lang w:val="en-US"/>
        </w:rPr>
        <w:t xml:space="preserve">cialists have not yet fully established. Even so, this book is suitable for use in a course concerned with the psychological processing of ethical norms and/or the external pressures on such processing. It also raises important questions about the place of religious beliefs in political decision-making (see works I cite in </w:t>
      </w:r>
      <w:r>
        <w:rPr>
          <w:rFonts w:ascii="Times New Roman" w:hAnsi="Times New Roman" w:eastAsia="Times New Roman"/>
          <w:i w:val="true"/>
          <w:strike w:val="false"/>
          <w:color w:val="080811"/>
          <w:spacing w:val="0"/>
          <w:w w:val="100"/>
          <w:sz w:val="23"/>
          <w:vertAlign w:val="baseline"/>
          <w:lang w:val="en-US"/>
        </w:rPr>
        <w:t xml:space="preserve">Teaching Philosophy </w:t>
      </w:r>
      <w:r>
        <w:rPr>
          <w:rFonts w:ascii="Times New Roman" w:hAnsi="Times New Roman" w:eastAsia="Times New Roman"/>
          <w:strike w:val="false"/>
          <w:color w:val="080811"/>
          <w:spacing w:val="0"/>
          <w:w w:val="100"/>
          <w:sz w:val="24"/>
          <w:vertAlign w:val="baseline"/>
          <w:lang w:val="en-US"/>
        </w:rPr>
        <w:t xml:space="preserve">27:1 [March 2004]: 68). And it could add an important dimension to such courses as practical ethics (using, e.g., Singer's work with that title, 2nd ed. 1993), ethics and rhetoric, or ethics and public policy, e.g., combining this book with </w:t>
      </w:r>
      <w:r>
        <w:rPr>
          <w:rFonts w:ascii="Times New Roman" w:hAnsi="Times New Roman" w:eastAsia="Times New Roman"/>
          <w:i w:val="true"/>
          <w:strike w:val="false"/>
          <w:color w:val="080811"/>
          <w:spacing w:val="0"/>
          <w:w w:val="100"/>
          <w:sz w:val="23"/>
          <w:vertAlign w:val="baseline"/>
          <w:lang w:val="en-US"/>
        </w:rPr>
        <w:t xml:space="preserve">One World.</w:t>
      </w:r>
    </w:p>
    <w:p>
      <w:pPr>
        <w:sectPr>
          <w:type w:val="nextPage"/>
          <w:pgSz w:w="12125" w:h="15725" w:orient="portrait"/>
          <w:pgMar w:bottom="1389" w:top="1561" w:right="2455" w:left="2230" w:header="720" w:footer="720"/>
          <w:titlePg w:val="false"/>
          <w:textDirection w:val="lrTb"/>
        </w:sectPr>
      </w:pPr>
    </w:p>
    <w:p>
      <w:pPr>
        <w:spacing w:before="24" w:after="0" w:line="343" w:lineRule="exact"/>
        <w:ind w:right="0" w:left="0" w:firstLine="0"/>
        <w:jc w:val="right"/>
        <w:textAlignment w:val="baseline"/>
        <w:rPr>
          <w:rFonts w:ascii="Times New Roman" w:hAnsi="Times New Roman" w:eastAsia="Times New Roman"/>
          <w:strike w:val="false"/>
          <w:color w:val="000000"/>
          <w:spacing w:val="30"/>
          <w:w w:val="100"/>
          <w:sz w:val="23"/>
          <w:vertAlign w:val="baseline"/>
          <w:lang w:val="en-US"/>
        </w:rPr>
      </w:pPr>
      <w:r>
        <w:rPr>
          <w:rFonts w:ascii="Times New Roman" w:hAnsi="Times New Roman" w:eastAsia="Times New Roman"/>
          <w:strike w:val="false"/>
          <w:color w:val="000000"/>
          <w:spacing w:val="30"/>
          <w:w w:val="100"/>
          <w:sz w:val="23"/>
          <w:vertAlign w:val="baseline"/>
          <w:lang w:val="en-US"/>
        </w:rPr>
        <w:t xml:space="preserve">REVIEWS </w:t>
      </w:r>
      <w:r>
        <w:rPr>
          <w:rFonts w:ascii="Times New Roman" w:hAnsi="Times New Roman" w:eastAsia="Times New Roman"/>
          <w:strike w:val="false"/>
          <w:color w:val="000000"/>
          <w:spacing w:val="30"/>
          <w:w w:val="100"/>
          <w:sz w:val="30"/>
          <w:vertAlign w:val="baseline"/>
          <w:lang w:val="en-US"/>
        </w:rPr>
        <w:t xml:space="preserve">391</w:t>
      </w:r>
    </w:p>
    <w:p>
      <w:pPr>
        <w:spacing w:before="341" w:after="0" w:line="282" w:lineRule="exact"/>
        <w:ind w:right="0" w:left="0" w:firstLine="360"/>
        <w:jc w:val="both"/>
        <w:textAlignment w:val="baseline"/>
        <w:rPr>
          <w:rFonts w:ascii="Times New Roman" w:hAnsi="Times New Roman" w:eastAsia="Times New Roman"/>
          <w:strike w:val="false"/>
          <w:color w:val="000000"/>
          <w:spacing w:val="-1"/>
          <w:w w:val="100"/>
          <w:sz w:val="24"/>
          <w:vertAlign w:val="baseline"/>
          <w:lang w:val="en-US"/>
        </w:rPr>
      </w:pPr>
      <w:r>
        <w:rPr>
          <w:rFonts w:ascii="Times New Roman" w:hAnsi="Times New Roman" w:eastAsia="Times New Roman"/>
          <w:strike w:val="false"/>
          <w:color w:val="000000"/>
          <w:spacing w:val="-1"/>
          <w:w w:val="100"/>
          <w:sz w:val="24"/>
          <w:vertAlign w:val="baseline"/>
          <w:lang w:val="en-US"/>
        </w:rPr>
        <w:t xml:space="preserve">To be fully informed about all the issues on which George W. Bush has expressed an ethical position would require extensive reading in many fields of study. Fine texts are available on bioethics and environmental ethics, including several in each field by Singer, notably his </w:t>
      </w:r>
      <w:r>
        <w:rPr>
          <w:rFonts w:ascii="Times New Roman" w:hAnsi="Times New Roman" w:eastAsia="Times New Roman"/>
          <w:i w:val="true"/>
          <w:strike w:val="false"/>
          <w:color w:val="000000"/>
          <w:spacing w:val="-1"/>
          <w:w w:val="100"/>
          <w:sz w:val="25"/>
          <w:vertAlign w:val="baseline"/>
          <w:lang w:val="en-US"/>
        </w:rPr>
        <w:t xml:space="preserve">Rethinking Life and Death </w:t>
      </w:r>
      <w:r>
        <w:rPr>
          <w:rFonts w:ascii="Times New Roman" w:hAnsi="Times New Roman" w:eastAsia="Times New Roman"/>
          <w:strike w:val="false"/>
          <w:color w:val="000000"/>
          <w:spacing w:val="-1"/>
          <w:w w:val="100"/>
          <w:sz w:val="24"/>
          <w:vertAlign w:val="baseline"/>
          <w:lang w:val="en-US"/>
        </w:rPr>
        <w:t xml:space="preserve">(New York: St. Martin's, 1994). Regarding foreign policy matters, much information is available online, including United Nations documents, and of course there are numerous treatises on international law and on hu</w:t>
        <w:softHyphen/>
      </w:r>
      <w:r>
        <w:rPr>
          <w:rFonts w:ascii="Times New Roman" w:hAnsi="Times New Roman" w:eastAsia="Times New Roman"/>
          <w:strike w:val="false"/>
          <w:color w:val="000000"/>
          <w:spacing w:val="-1"/>
          <w:w w:val="100"/>
          <w:sz w:val="24"/>
          <w:vertAlign w:val="baseline"/>
          <w:lang w:val="en-US"/>
        </w:rPr>
        <w:t xml:space="preserve">man rights, as well as timely articles in </w:t>
      </w:r>
      <w:r>
        <w:rPr>
          <w:rFonts w:ascii="Times New Roman" w:hAnsi="Times New Roman" w:eastAsia="Times New Roman"/>
          <w:i w:val="true"/>
          <w:strike w:val="false"/>
          <w:color w:val="000000"/>
          <w:spacing w:val="-1"/>
          <w:w w:val="100"/>
          <w:sz w:val="25"/>
          <w:vertAlign w:val="baseline"/>
          <w:lang w:val="en-US"/>
        </w:rPr>
        <w:t xml:space="preserve">Foreign Affairs </w:t>
      </w:r>
      <w:r>
        <w:rPr>
          <w:rFonts w:ascii="Times New Roman" w:hAnsi="Times New Roman" w:eastAsia="Times New Roman"/>
          <w:strike w:val="false"/>
          <w:color w:val="000000"/>
          <w:spacing w:val="-1"/>
          <w:w w:val="100"/>
          <w:sz w:val="24"/>
          <w:vertAlign w:val="baseline"/>
          <w:lang w:val="en-US"/>
        </w:rPr>
        <w:t xml:space="preserve">and other journals. For the geopolitical background to Bush's wars, see works I cite in </w:t>
      </w:r>
      <w:r>
        <w:rPr>
          <w:rFonts w:ascii="Times New Roman" w:hAnsi="Times New Roman" w:eastAsia="Times New Roman"/>
          <w:i w:val="true"/>
          <w:strike w:val="false"/>
          <w:color w:val="000000"/>
          <w:spacing w:val="-1"/>
          <w:w w:val="100"/>
          <w:sz w:val="25"/>
          <w:vertAlign w:val="baseline"/>
          <w:lang w:val="en-US"/>
        </w:rPr>
        <w:t xml:space="preserve">Teaching Philosophy </w:t>
      </w:r>
      <w:r>
        <w:rPr>
          <w:rFonts w:ascii="Times New Roman" w:hAnsi="Times New Roman" w:eastAsia="Times New Roman"/>
          <w:strike w:val="false"/>
          <w:color w:val="000000"/>
          <w:spacing w:val="-1"/>
          <w:w w:val="100"/>
          <w:sz w:val="24"/>
          <w:vertAlign w:val="baseline"/>
          <w:lang w:val="en-US"/>
        </w:rPr>
        <w:t xml:space="preserve">27:2 (June 2004): 183-184. For a singularly insightful overview of the philosophical legitimacy of practical reasoning, see Stephen Toulmin, </w:t>
      </w:r>
      <w:r>
        <w:rPr>
          <w:rFonts w:ascii="Times New Roman" w:hAnsi="Times New Roman" w:eastAsia="Times New Roman"/>
          <w:i w:val="true"/>
          <w:strike w:val="false"/>
          <w:color w:val="000000"/>
          <w:spacing w:val="-1"/>
          <w:w w:val="100"/>
          <w:sz w:val="25"/>
          <w:vertAlign w:val="baseline"/>
          <w:lang w:val="en-US"/>
        </w:rPr>
        <w:t xml:space="preserve">Return to Reason </w:t>
      </w:r>
      <w:r>
        <w:rPr>
          <w:rFonts w:ascii="Times New Roman" w:hAnsi="Times New Roman" w:eastAsia="Times New Roman"/>
          <w:strike w:val="false"/>
          <w:color w:val="000000"/>
          <w:spacing w:val="-1"/>
          <w:w w:val="100"/>
          <w:sz w:val="24"/>
          <w:vertAlign w:val="baseline"/>
          <w:lang w:val="en-US"/>
        </w:rPr>
        <w:t xml:space="preserve">(Cambridge, Mass.: Harvard University Press, 2001).</w:t>
      </w:r>
    </w:p>
    <w:p>
      <w:pPr>
        <w:spacing w:before="180" w:after="187" w:line="256" w:lineRule="exact"/>
        <w:ind w:right="0" w:left="0" w:firstLine="0"/>
        <w:jc w:val="both"/>
        <w:textAlignment w:val="baseline"/>
        <w:rPr>
          <w:rFonts w:ascii="Times New Roman" w:hAnsi="Times New Roman" w:eastAsia="Times New Roman"/>
          <w:i w:val="true"/>
          <w:strike w:val="false"/>
          <w:color w:val="000000"/>
          <w:spacing w:val="0"/>
          <w:w w:val="100"/>
          <w:sz w:val="20"/>
          <w:vertAlign w:val="baseline"/>
          <w:lang w:val="en-US"/>
        </w:rPr>
      </w:pPr>
      <w:r>
        <w:rPr>
          <w:rFonts w:ascii="Times New Roman" w:hAnsi="Times New Roman" w:eastAsia="Times New Roman"/>
          <w:i w:val="true"/>
          <w:strike w:val="false"/>
          <w:color w:val="000000"/>
          <w:spacing w:val="0"/>
          <w:w w:val="100"/>
          <w:sz w:val="20"/>
          <w:vertAlign w:val="baseline"/>
          <w:lang w:val="en-US"/>
        </w:rPr>
        <w:t xml:space="preserve">Edmund F. Byrne, Professor of Philosophy Emeritus, Indiana University-Purdue Univer</w:t>
        <w:softHyphen/>
      </w:r>
      <w:r>
        <w:rPr>
          <w:rFonts w:ascii="Times New Roman" w:hAnsi="Times New Roman" w:eastAsia="Times New Roman"/>
          <w:i w:val="true"/>
          <w:strike w:val="false"/>
          <w:color w:val="000000"/>
          <w:spacing w:val="0"/>
          <w:w w:val="100"/>
          <w:sz w:val="20"/>
          <w:vertAlign w:val="baseline"/>
          <w:lang w:val="en-US"/>
        </w:rPr>
        <w:t xml:space="preserve">sity, Indianapolis, IN 46202-5140; </w:t>
      </w:r>
      <w:hyperlink r:id="drId5">
        <w:r>
          <w:rPr>
            <w:rFonts w:ascii="Times New Roman" w:hAnsi="Times New Roman" w:eastAsia="Times New Roman"/>
            <w:i w:val="true"/>
            <w:strike w:val="false"/>
            <w:color w:val="0000FF"/>
            <w:spacing w:val="0"/>
            <w:w w:val="100"/>
            <w:sz w:val="20"/>
            <w:u w:val="single"/>
            <w:vertAlign w:val="baseline"/>
            <w:lang w:val="en-US"/>
          </w:rPr>
          <w:t xml:space="preserve">ebyrne@iupui.edu</w:t>
        </w:r>
      </w:hyperlink>
      <w:r>
        <w:rPr>
          <w:rFonts w:ascii="Times New Roman" w:hAnsi="Times New Roman" w:eastAsia="Times New Roman"/>
          <w:i w:val="true"/>
          <w:strike w:val="false"/>
          <w:color w:val="000000"/>
          <w:spacing w:val="0"/>
          <w:w w:val="100"/>
          <w:sz w:val="20"/>
          <w:vertAlign w:val="baseline"/>
          <w:lang w:val="en-US"/>
        </w:rPr>
      </w:r>
    </w:p>
    <w:p>
      <w:pPr>
        <w:spacing w:before="187" w:after="0" w:line="277" w:lineRule="exact"/>
        <w:ind w:right="0" w:left="0" w:firstLine="0"/>
        <w:jc w:val="left"/>
        <w:textAlignment w:val="baseline"/>
        <w:rPr>
          <w:rFonts w:ascii="Times New Roman" w:hAnsi="Times New Roman" w:eastAsia="Times New Roman"/>
          <w:b w:val="true"/>
          <w:strike w:val="false"/>
          <w:color w:val="000000"/>
          <w:spacing w:val="-2"/>
          <w:w w:val="100"/>
          <w:sz w:val="25"/>
          <w:vertAlign w:val="baseline"/>
          <w:lang w:val="en-US"/>
        </w:rPr>
      </w:pPr>
      <w:r>
        <w:pict>
          <v:line strokeweight="2.65pt" strokecolor="#3F3C43" from="122.55pt,306pt" to="494.6pt,306pt" style="position:absolute;mso-position-horizontal-relative:page;mso-position-vertical-relative:page;">
            <v:stroke dashstyle="solid"/>
          </v:line>
        </w:pict>
      </w:r>
      <w:r>
        <w:rPr>
          <w:rFonts w:ascii="Times New Roman" w:hAnsi="Times New Roman" w:eastAsia="Times New Roman"/>
          <w:b w:val="true"/>
          <w:strike w:val="false"/>
          <w:color w:val="000000"/>
          <w:spacing w:val="-2"/>
          <w:w w:val="100"/>
          <w:sz w:val="25"/>
          <w:vertAlign w:val="baseline"/>
          <w:lang w:val="en-US"/>
        </w:rPr>
        <w:t xml:space="preserve">Whatever Happened to Good and Evil?</w:t>
      </w:r>
    </w:p>
    <w:p>
      <w:pPr>
        <w:spacing w:before="4" w:after="0" w:line="281" w:lineRule="exact"/>
        <w:ind w:right="0" w:left="0" w:firstLine="0"/>
        <w:jc w:val="left"/>
        <w:textAlignment w:val="baseline"/>
        <w:rPr>
          <w:rFonts w:ascii="Times New Roman" w:hAnsi="Times New Roman" w:eastAsia="Times New Roman"/>
          <w:strike w:val="false"/>
          <w:color w:val="000000"/>
          <w:spacing w:val="2"/>
          <w:w w:val="100"/>
          <w:sz w:val="24"/>
          <w:vertAlign w:val="baseline"/>
          <w:lang w:val="en-US"/>
        </w:rPr>
      </w:pPr>
      <w:r>
        <w:rPr>
          <w:rFonts w:ascii="Times New Roman" w:hAnsi="Times New Roman" w:eastAsia="Times New Roman"/>
          <w:strike w:val="false"/>
          <w:color w:val="000000"/>
          <w:spacing w:val="2"/>
          <w:w w:val="100"/>
          <w:sz w:val="24"/>
          <w:vertAlign w:val="baseline"/>
          <w:lang w:val="en-US"/>
        </w:rPr>
        <w:t xml:space="preserve">Russ Shafer-Landau</w:t>
      </w:r>
    </w:p>
    <w:p>
      <w:pPr>
        <w:spacing w:before="0" w:after="94" w:line="250" w:lineRule="exact"/>
        <w:ind w:right="0" w:left="0" w:firstLine="0"/>
        <w:jc w:val="left"/>
        <w:textAlignment w:val="baseline"/>
        <w:rPr>
          <w:rFonts w:ascii="Times New Roman" w:hAnsi="Times New Roman" w:eastAsia="Times New Roman"/>
          <w:strike w:val="false"/>
          <w:color w:val="000000"/>
          <w:spacing w:val="-3"/>
          <w:w w:val="100"/>
          <w:sz w:val="23"/>
          <w:vertAlign w:val="baseline"/>
          <w:lang w:val="en-US"/>
        </w:rPr>
      </w:pPr>
      <w:r>
        <w:rPr>
          <w:rFonts w:ascii="Times New Roman" w:hAnsi="Times New Roman" w:eastAsia="Times New Roman"/>
          <w:strike w:val="false"/>
          <w:color w:val="000000"/>
          <w:spacing w:val="-3"/>
          <w:w w:val="100"/>
          <w:sz w:val="23"/>
          <w:vertAlign w:val="baseline"/>
          <w:lang w:val="en-US"/>
        </w:rPr>
        <w:t xml:space="preserve">New York: Oxford University Press, 2004, 143 pp., $17 pbk. 0-19-516873-9</w:t>
      </w:r>
    </w:p>
    <w:p>
      <w:pPr>
        <w:spacing w:before="341" w:after="0" w:line="281" w:lineRule="exact"/>
        <w:ind w:right="0" w:left="0" w:firstLine="0"/>
        <w:jc w:val="left"/>
        <w:textAlignment w:val="baseline"/>
        <w:rPr>
          <w:rFonts w:ascii="Times New Roman" w:hAnsi="Times New Roman" w:eastAsia="Times New Roman"/>
          <w:strike w:val="false"/>
          <w:color w:val="000000"/>
          <w:spacing w:val="3"/>
          <w:w w:val="100"/>
          <w:sz w:val="24"/>
          <w:vertAlign w:val="baseline"/>
          <w:lang w:val="en-US"/>
        </w:rPr>
      </w:pPr>
      <w:r>
        <w:pict>
          <v:line strokeweight="1.7pt" strokecolor="#3F3F45" from="122.55pt,360.5pt" to="494.6pt,360.5pt" style="position:absolute;mso-position-horizontal-relative:page;mso-position-vertical-relative:page;">
            <v:stroke dashstyle="solid"/>
          </v:line>
        </w:pict>
      </w:r>
      <w:r>
        <w:rPr>
          <w:rFonts w:ascii="Times New Roman" w:hAnsi="Times New Roman" w:eastAsia="Times New Roman"/>
          <w:strike w:val="false"/>
          <w:color w:val="000000"/>
          <w:spacing w:val="3"/>
          <w:w w:val="100"/>
          <w:sz w:val="24"/>
          <w:vertAlign w:val="baseline"/>
          <w:lang w:val="en-US"/>
        </w:rPr>
        <w:t xml:space="preserve">WINFRIED CORDUAN</w:t>
      </w:r>
    </w:p>
    <w:p>
      <w:pPr>
        <w:spacing w:before="165" w:after="0" w:line="281" w:lineRule="exact"/>
        <w:ind w:right="0" w:left="0" w:firstLine="0"/>
        <w:jc w:val="both"/>
        <w:textAlignment w:val="baseline"/>
        <w:rPr>
          <w:rFonts w:ascii="Times New Roman" w:hAnsi="Times New Roman" w:eastAsia="Times New Roman"/>
          <w:strike w:val="false"/>
          <w:color w:val="000000"/>
          <w:spacing w:val="0"/>
          <w:w w:val="100"/>
          <w:sz w:val="24"/>
          <w:vertAlign w:val="baseline"/>
          <w:lang w:val="en-US"/>
        </w:rPr>
      </w:pPr>
      <w:r>
        <w:rPr>
          <w:rFonts w:ascii="Times New Roman" w:hAnsi="Times New Roman" w:eastAsia="Times New Roman"/>
          <w:strike w:val="false"/>
          <w:color w:val="000000"/>
          <w:spacing w:val="0"/>
          <w:w w:val="100"/>
          <w:sz w:val="24"/>
          <w:vertAlign w:val="baseline"/>
          <w:lang w:val="en-US"/>
        </w:rPr>
        <w:t xml:space="preserve">The teaching of philosophy at its best includes both a challenging and a nurturing aspect. We wish to challenge our students to rethink common popular assumptions, but we also want to provide opportunity for them to find a credible grounding for reasonable beliefs. A shack demolished is not a house rebuilt. In discussions on ethics, for example, we wish to show our students that there is more to moral decision-making than invoking the rules they grew up with, but we may also want to help them see that it is possible to hold ethical beliefs on rational, reflective grounds.</w:t>
      </w:r>
    </w:p>
    <w:p>
      <w:pPr>
        <w:spacing w:before="0" w:after="0" w:line="278" w:lineRule="exact"/>
        <w:ind w:right="0" w:left="0" w:firstLine="360"/>
        <w:jc w:val="both"/>
        <w:textAlignment w:val="baseline"/>
        <w:rPr>
          <w:rFonts w:ascii="Times New Roman" w:hAnsi="Times New Roman" w:eastAsia="Times New Roman"/>
          <w:strike w:val="false"/>
          <w:color w:val="000000"/>
          <w:spacing w:val="-2"/>
          <w:w w:val="100"/>
          <w:sz w:val="24"/>
          <w:vertAlign w:val="baseline"/>
          <w:lang w:val="en-US"/>
        </w:rPr>
      </w:pPr>
      <w:r>
        <w:rPr>
          <w:rFonts w:ascii="Times New Roman" w:hAnsi="Times New Roman" w:eastAsia="Times New Roman"/>
          <w:strike w:val="false"/>
          <w:color w:val="000000"/>
          <w:spacing w:val="-2"/>
          <w:w w:val="100"/>
          <w:sz w:val="24"/>
          <w:vertAlign w:val="baseline"/>
          <w:lang w:val="en-US"/>
        </w:rPr>
        <w:t xml:space="preserve">This book, a defense of moral objectivism, provides a valuable resource for this positive aspect of philosophical pedagogy. In twenty short chapters the author, who is the Professor of Philosophy at the University of Wisconsin, guides the student to the conclusion that there are objective moral rules, which are binding on all human beings. He does not specify what those rules are, nor does he step outside of his role as philosopher to persuade the student to obey the moral rules, but he makes a case that supports one's having objec</w:t>
        <w:softHyphen/>
      </w:r>
      <w:r>
        <w:rPr>
          <w:rFonts w:ascii="Times New Roman" w:hAnsi="Times New Roman" w:eastAsia="Times New Roman"/>
          <w:strike w:val="false"/>
          <w:color w:val="000000"/>
          <w:spacing w:val="-2"/>
          <w:w w:val="100"/>
          <w:sz w:val="24"/>
          <w:vertAlign w:val="baseline"/>
          <w:lang w:val="en-US"/>
        </w:rPr>
        <w:t xml:space="preserve">tive moral rules to begin with.</w:t>
      </w:r>
    </w:p>
    <w:p>
      <w:pPr>
        <w:spacing w:before="28" w:after="0" w:line="275" w:lineRule="exact"/>
        <w:ind w:right="0" w:left="0" w:firstLine="360"/>
        <w:jc w:val="both"/>
        <w:textAlignment w:val="baseline"/>
        <w:rPr>
          <w:rFonts w:ascii="Times New Roman" w:hAnsi="Times New Roman" w:eastAsia="Times New Roman"/>
          <w:strike w:val="false"/>
          <w:color w:val="000000"/>
          <w:spacing w:val="-3"/>
          <w:w w:val="100"/>
          <w:sz w:val="24"/>
          <w:vertAlign w:val="baseline"/>
          <w:lang w:val="en-US"/>
        </w:rPr>
      </w:pPr>
      <w:r>
        <w:rPr>
          <w:rFonts w:ascii="Times New Roman" w:hAnsi="Times New Roman" w:eastAsia="Times New Roman"/>
          <w:strike w:val="false"/>
          <w:color w:val="000000"/>
          <w:spacing w:val="-3"/>
          <w:w w:val="100"/>
          <w:sz w:val="24"/>
          <w:vertAlign w:val="baseline"/>
          <w:lang w:val="en-US"/>
        </w:rPr>
        <w:t xml:space="preserve">The book has a number of strengths. First, it is philosophical in nature </w:t>
      </w:r>
      <w:r>
        <w:rPr>
          <w:rFonts w:ascii="Times New Roman" w:hAnsi="Times New Roman" w:eastAsia="Times New Roman"/>
          <w:strike w:val="false"/>
          <w:color w:val="000000"/>
          <w:spacing w:val="-3"/>
          <w:w w:val="100"/>
          <w:sz w:val="23"/>
          <w:vertAlign w:val="baseline"/>
          <w:lang w:val="en-US"/>
        </w:rPr>
        <w:t xml:space="preserve">throughout; Shafer</w:t>
      </w:r>
      <w:r>
        <w:rPr>
          <w:rFonts w:ascii="Times New Roman" w:hAnsi="Times New Roman" w:eastAsia="Times New Roman"/>
          <w:strike w:val="false"/>
          <w:color w:val="000000"/>
          <w:spacing w:val="-3"/>
          <w:w w:val="100"/>
          <w:sz w:val="24"/>
          <w:vertAlign w:val="baseline"/>
          <w:lang w:val="en-US"/>
        </w:rPr>
        <w:t xml:space="preserve">-</w:t>
      </w:r>
      <w:r>
        <w:rPr>
          <w:rFonts w:ascii="Times New Roman" w:hAnsi="Times New Roman" w:eastAsia="Times New Roman"/>
          <w:strike w:val="false"/>
          <w:color w:val="000000"/>
          <w:spacing w:val="-3"/>
          <w:w w:val="100"/>
          <w:sz w:val="23"/>
          <w:vertAlign w:val="baseline"/>
          <w:lang w:val="en-US"/>
        </w:rPr>
        <w:t xml:space="preserve">Landau does not allow himself to get side</w:t>
      </w:r>
      <w:r>
        <w:rPr>
          <w:rFonts w:ascii="Times New Roman" w:hAnsi="Times New Roman" w:eastAsia="Times New Roman"/>
          <w:strike w:val="false"/>
          <w:color w:val="000000"/>
          <w:spacing w:val="-3"/>
          <w:w w:val="100"/>
          <w:sz w:val="24"/>
          <w:vertAlign w:val="baseline"/>
          <w:lang w:val="en-US"/>
        </w:rPr>
        <w:t xml:space="preserve">-</w:t>
      </w:r>
      <w:r>
        <w:rPr>
          <w:rFonts w:ascii="Times New Roman" w:hAnsi="Times New Roman" w:eastAsia="Times New Roman"/>
          <w:strike w:val="false"/>
          <w:color w:val="000000"/>
          <w:spacing w:val="-3"/>
          <w:w w:val="100"/>
          <w:sz w:val="23"/>
          <w:vertAlign w:val="baseline"/>
          <w:lang w:val="en-US"/>
        </w:rPr>
        <w:t xml:space="preserve">tracked into </w:t>
      </w:r>
      <w:r>
        <w:rPr>
          <w:rFonts w:ascii="Times New Roman" w:hAnsi="Times New Roman" w:eastAsia="Times New Roman"/>
          <w:strike w:val="false"/>
          <w:color w:val="000000"/>
          <w:spacing w:val="-3"/>
          <w:w w:val="100"/>
          <w:sz w:val="24"/>
          <w:vertAlign w:val="baseline"/>
          <w:lang w:val="en-US"/>
        </w:rPr>
        <w:t xml:space="preserve">theology or social science, for example. In fact, regardless of its content, this book would make a good showcase for students new to philosophy of how philosophical argumentation is supposed to work. Second, Shafer-Landau's writing is clear and sparkling. His tone is considerate and informal throughout, letting a sense of humor shine through, but without becoming cute. Third,</w:t>
      </w:r>
    </w:p>
    <w:sectPr>
      <w:type w:val="nextPage"/>
      <w:pgSz w:w="12125" w:h="15725" w:orient="portrait"/>
      <w:pgMar w:bottom="909" w:top="1120" w:right="2234" w:left="2451" w:header="720" w:footer="720"/>
      <w:titlePg w:val="false"/>
      <w:textDirection w:val="lrTb"/>
    </w:sectPr>
  </w:body>
</w:document>
</file>

<file path=word/fontTable.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Times New Roman">
    <w:charset w:val="00"/>
    <w:pitch w:val="variable"/>
    <w:family w:val="roman"/>
    <w:panose1 w:val="02020603050405020304"/>
  </w:font>
</w:fonts>
</file>

<file path=word/settings.xml><?xml version="1.0" encoding="utf-8"?>
<w:setting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compat>
    <w:shapeLayoutLikeWW8/>
    <w:doNotUseHTMLParagraphAutoSpacing/>
    <w:applyBreakingRules/>
    <w:useFELayout/>
    <w:doNotUseIndentAsNumberingTabStop/>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docDefaults>
    <w:rPrDefault>
      <w:rPr>
        <w:rFonts w:ascii="Times New Roman" w:eastAsia="PMingLiU" w:hAnsi="Times New Roman" w:cs="Times New Roman"/>
        <w:sz w:val="22"/>
        <w:szCs w:val="22"/>
        <w:lang w:val="en-US" w:eastAsia="en-US" w:bidi="ar-SA"/>
      </w:rPr>
    </w:rPrDefault>
    <w:pPrDefault/>
  </w:docDefaults>
  <w:style/>
</w:styles>
</file>

<file path=word/_rels/document.xml.rels>&#65279;<?xml version="1.0" encoding="utf-8"?><Relationships xmlns="http://schemas.openxmlformats.org/package/2006/relationships"><Relationship Type="http://schemas.openxmlformats.org/officeDocument/2006/relationships/hyperlink" Target="mailto:chendric@interchange.ubc.ca" TargetMode="External" Id="drId3" /><Relationship Type="http://schemas.openxmlformats.org/officeDocument/2006/relationships/hyperlink" Target="http://www.PeterSingerLinks.com" TargetMode="External" Id="drId4" /><Relationship Type="http://schemas.openxmlformats.org/officeDocument/2006/relationships/hyperlink" Target="mailto:ebyrne@iupui.edu" TargetMode="External" Id="drId5" /><Relationship Type="http://schemas.openxmlformats.org/officeDocument/2006/relationships/settings" Target="settings.xml" Id="drId1" /><Relationship Type="http://schemas.openxmlformats.org/officeDocument/2006/relationships/styles" Target="styles.xml" Id="drId0" /><Relationship Type="http://schemas.openxmlformats.org/wordprocessingml/2006/fontTable" Target="fontTable.xml" Id="drId2" /></Relationships>
</file>