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386" w:rsidRPr="00745386" w:rsidRDefault="00976D20" w:rsidP="00745386">
      <w:pPr>
        <w:spacing w:after="240"/>
        <w:rPr>
          <w:b/>
          <w:sz w:val="28"/>
          <w:szCs w:val="28"/>
        </w:rPr>
      </w:pPr>
      <w:r w:rsidRPr="00745386">
        <w:rPr>
          <w:b/>
          <w:sz w:val="28"/>
          <w:szCs w:val="28"/>
        </w:rPr>
        <w:t>Building on a legacy – taking a community schools project to scale</w:t>
      </w:r>
    </w:p>
    <w:p w:rsidR="00095695" w:rsidRPr="00745386" w:rsidRDefault="00095695">
      <w:pPr>
        <w:rPr>
          <w:b/>
          <w:sz w:val="28"/>
          <w:szCs w:val="28"/>
        </w:rPr>
      </w:pPr>
      <w:r w:rsidRPr="008E7391">
        <w:rPr>
          <w:i/>
          <w:sz w:val="24"/>
          <w:szCs w:val="24"/>
        </w:rPr>
        <w:t>By: Jim Grim, Director of University/Community School Partnerships, Office of Community Engagement, Indiana University Purdue University Indianapolis, and Monica Medina, PhD, Clinical Associate Professor, IU School of Education Indianapolis</w:t>
      </w:r>
    </w:p>
    <w:p w:rsidR="00465D7A" w:rsidRDefault="00465D7A" w:rsidP="00C46AD3">
      <w:pPr>
        <w:rPr>
          <w:sz w:val="24"/>
          <w:szCs w:val="24"/>
        </w:rPr>
      </w:pPr>
    </w:p>
    <w:p w:rsidR="0027435F" w:rsidRDefault="0027435F" w:rsidP="00C46AD3">
      <w:pPr>
        <w:rPr>
          <w:sz w:val="24"/>
          <w:szCs w:val="24"/>
        </w:rPr>
      </w:pPr>
      <w:r>
        <w:rPr>
          <w:sz w:val="24"/>
          <w:szCs w:val="24"/>
        </w:rPr>
        <w:t>School community partnerships provide a bedrock of stability and continuity in the midst of a tsunami of educational change on the Near Westside of Indianapolis. Central to the firmly imbedded partnerships is George Washington Community High School</w:t>
      </w:r>
      <w:r w:rsidR="00855AFA">
        <w:rPr>
          <w:sz w:val="24"/>
          <w:szCs w:val="24"/>
        </w:rPr>
        <w:t xml:space="preserve"> </w:t>
      </w:r>
      <w:r w:rsidR="00C14DE4">
        <w:rPr>
          <w:sz w:val="24"/>
          <w:szCs w:val="24"/>
        </w:rPr>
        <w:t xml:space="preserve">(GWCHS) </w:t>
      </w:r>
      <w:r w:rsidR="000F59CC">
        <w:rPr>
          <w:sz w:val="24"/>
          <w:szCs w:val="24"/>
        </w:rPr>
        <w:t>—</w:t>
      </w:r>
      <w:r w:rsidR="00855AFA">
        <w:rPr>
          <w:sz w:val="24"/>
          <w:szCs w:val="24"/>
        </w:rPr>
        <w:t xml:space="preserve"> </w:t>
      </w:r>
      <w:r w:rsidR="000F59CC">
        <w:rPr>
          <w:sz w:val="24"/>
          <w:szCs w:val="24"/>
        </w:rPr>
        <w:t xml:space="preserve">as well as Mary </w:t>
      </w:r>
      <w:proofErr w:type="spellStart"/>
      <w:r w:rsidR="000F59CC">
        <w:rPr>
          <w:sz w:val="24"/>
          <w:szCs w:val="24"/>
        </w:rPr>
        <w:t>Rigg</w:t>
      </w:r>
      <w:proofErr w:type="spellEnd"/>
      <w:r w:rsidR="000F59CC">
        <w:rPr>
          <w:sz w:val="24"/>
          <w:szCs w:val="24"/>
        </w:rPr>
        <w:t xml:space="preserve"> Neighborhood Center and IUPUI (Indiana University Purdue University Indianapolis), two key </w:t>
      </w:r>
      <w:r w:rsidR="004D0342">
        <w:rPr>
          <w:sz w:val="24"/>
          <w:szCs w:val="24"/>
        </w:rPr>
        <w:t xml:space="preserve">collaboration </w:t>
      </w:r>
      <w:r w:rsidR="000F59CC">
        <w:rPr>
          <w:sz w:val="24"/>
          <w:szCs w:val="24"/>
        </w:rPr>
        <w:t>facilitator</w:t>
      </w:r>
      <w:r w:rsidR="004D0342">
        <w:rPr>
          <w:sz w:val="24"/>
          <w:szCs w:val="24"/>
        </w:rPr>
        <w:t>s</w:t>
      </w:r>
      <w:r w:rsidR="000F59CC">
        <w:rPr>
          <w:sz w:val="24"/>
          <w:szCs w:val="24"/>
        </w:rPr>
        <w:t xml:space="preserve"> for decades.</w:t>
      </w:r>
    </w:p>
    <w:p w:rsidR="002A0CF1" w:rsidRDefault="00855AFA" w:rsidP="00C46AD3">
      <w:pPr>
        <w:rPr>
          <w:sz w:val="24"/>
          <w:szCs w:val="24"/>
        </w:rPr>
      </w:pPr>
      <w:r>
        <w:rPr>
          <w:sz w:val="24"/>
          <w:szCs w:val="24"/>
        </w:rPr>
        <w:t>The past year, the Near-</w:t>
      </w:r>
      <w:r w:rsidR="002A0CF1">
        <w:rPr>
          <w:sz w:val="24"/>
          <w:szCs w:val="24"/>
        </w:rPr>
        <w:t xml:space="preserve">Westside community has extended </w:t>
      </w:r>
      <w:r w:rsidR="00A92D72">
        <w:rPr>
          <w:sz w:val="24"/>
          <w:szCs w:val="24"/>
        </w:rPr>
        <w:t>its</w:t>
      </w:r>
      <w:r w:rsidR="002A0CF1">
        <w:rPr>
          <w:sz w:val="24"/>
          <w:szCs w:val="24"/>
        </w:rPr>
        <w:t xml:space="preserve"> focus from GWCHS to include feeder elementary Indianapolis Public Schools: Daniel Webster #46, William Penn #49, Wendell Phillips #63 and Stephen Foster #67. A $2.3 million, five-year Full-Service Community Schools </w:t>
      </w:r>
      <w:r w:rsidR="00C14DE4">
        <w:rPr>
          <w:sz w:val="24"/>
          <w:szCs w:val="24"/>
        </w:rPr>
        <w:t xml:space="preserve">(FSCS) </w:t>
      </w:r>
      <w:r w:rsidR="002A0CF1">
        <w:rPr>
          <w:sz w:val="24"/>
          <w:szCs w:val="24"/>
        </w:rPr>
        <w:t>award from the U.S. Department of Education</w:t>
      </w:r>
      <w:r>
        <w:rPr>
          <w:sz w:val="24"/>
          <w:szCs w:val="24"/>
        </w:rPr>
        <w:t xml:space="preserve"> </w:t>
      </w:r>
      <w:r w:rsidR="002A0CF1">
        <w:rPr>
          <w:sz w:val="24"/>
          <w:szCs w:val="24"/>
        </w:rPr>
        <w:t>—</w:t>
      </w:r>
      <w:r>
        <w:rPr>
          <w:sz w:val="24"/>
          <w:szCs w:val="24"/>
        </w:rPr>
        <w:t xml:space="preserve"> </w:t>
      </w:r>
      <w:r w:rsidR="002A0CF1">
        <w:rPr>
          <w:sz w:val="24"/>
          <w:szCs w:val="24"/>
        </w:rPr>
        <w:t xml:space="preserve">the second </w:t>
      </w:r>
      <w:r w:rsidR="00A92D72">
        <w:rPr>
          <w:sz w:val="24"/>
          <w:szCs w:val="24"/>
        </w:rPr>
        <w:t>FSCS</w:t>
      </w:r>
      <w:r w:rsidR="002A0CF1">
        <w:rPr>
          <w:sz w:val="24"/>
          <w:szCs w:val="24"/>
        </w:rPr>
        <w:t xml:space="preserve"> award to the Mary </w:t>
      </w:r>
      <w:proofErr w:type="spellStart"/>
      <w:r w:rsidR="002A0CF1">
        <w:rPr>
          <w:sz w:val="24"/>
          <w:szCs w:val="24"/>
        </w:rPr>
        <w:t>Rigg</w:t>
      </w:r>
      <w:proofErr w:type="spellEnd"/>
      <w:r w:rsidR="002A0CF1">
        <w:rPr>
          <w:sz w:val="24"/>
          <w:szCs w:val="24"/>
        </w:rPr>
        <w:t xml:space="preserve"> Center</w:t>
      </w:r>
      <w:r>
        <w:rPr>
          <w:sz w:val="24"/>
          <w:szCs w:val="24"/>
        </w:rPr>
        <w:t xml:space="preserve"> </w:t>
      </w:r>
      <w:r w:rsidR="002A0CF1">
        <w:rPr>
          <w:sz w:val="24"/>
          <w:szCs w:val="24"/>
        </w:rPr>
        <w:t>—</w:t>
      </w:r>
      <w:r>
        <w:rPr>
          <w:sz w:val="24"/>
          <w:szCs w:val="24"/>
        </w:rPr>
        <w:t xml:space="preserve"> </w:t>
      </w:r>
      <w:r w:rsidR="002A0CF1">
        <w:rPr>
          <w:sz w:val="24"/>
          <w:szCs w:val="24"/>
        </w:rPr>
        <w:t>supports the more comprehensive community schools collaboration to secure the necessary conditions for learning. T</w:t>
      </w:r>
      <w:r w:rsidR="00A92D72">
        <w:rPr>
          <w:sz w:val="24"/>
          <w:szCs w:val="24"/>
        </w:rPr>
        <w:t>aking the project to scale, t</w:t>
      </w:r>
      <w:r w:rsidR="002A0CF1">
        <w:rPr>
          <w:sz w:val="24"/>
          <w:szCs w:val="24"/>
        </w:rPr>
        <w:t>he continued synergy of the 70</w:t>
      </w:r>
      <w:r>
        <w:rPr>
          <w:sz w:val="24"/>
          <w:szCs w:val="24"/>
        </w:rPr>
        <w:t>+</w:t>
      </w:r>
      <w:r w:rsidR="002A0CF1">
        <w:rPr>
          <w:sz w:val="24"/>
          <w:szCs w:val="24"/>
        </w:rPr>
        <w:t xml:space="preserve"> community school partnerships</w:t>
      </w:r>
      <w:r>
        <w:rPr>
          <w:sz w:val="24"/>
          <w:szCs w:val="24"/>
        </w:rPr>
        <w:t xml:space="preserve"> of the Indianapolis Near-</w:t>
      </w:r>
      <w:r w:rsidR="002A0CF1">
        <w:rPr>
          <w:sz w:val="24"/>
          <w:szCs w:val="24"/>
        </w:rPr>
        <w:t xml:space="preserve">Westside </w:t>
      </w:r>
      <w:r w:rsidR="00FE7E73">
        <w:rPr>
          <w:sz w:val="24"/>
          <w:szCs w:val="24"/>
        </w:rPr>
        <w:t xml:space="preserve">serve as the legacy and the engine of collaboration for the students, their families and community members. </w:t>
      </w:r>
    </w:p>
    <w:p w:rsidR="00855AFA" w:rsidRDefault="00A92D72" w:rsidP="00C46AD3">
      <w:pPr>
        <w:rPr>
          <w:sz w:val="24"/>
          <w:szCs w:val="24"/>
        </w:rPr>
      </w:pPr>
      <w:r>
        <w:rPr>
          <w:sz w:val="24"/>
          <w:szCs w:val="24"/>
        </w:rPr>
        <w:t>The</w:t>
      </w:r>
      <w:r w:rsidR="00855AFA">
        <w:rPr>
          <w:sz w:val="24"/>
          <w:szCs w:val="24"/>
        </w:rPr>
        <w:t xml:space="preserve"> collective impact goal is to deepen youth and family supports for learning and build a solid infrastructure </w:t>
      </w:r>
      <w:r w:rsidR="004D0342">
        <w:rPr>
          <w:sz w:val="24"/>
          <w:szCs w:val="24"/>
        </w:rPr>
        <w:t>for</w:t>
      </w:r>
      <w:r w:rsidR="00855AFA">
        <w:rPr>
          <w:sz w:val="24"/>
          <w:szCs w:val="24"/>
        </w:rPr>
        <w:t xml:space="preserve"> </w:t>
      </w:r>
      <w:r w:rsidR="00C14DE4">
        <w:rPr>
          <w:sz w:val="24"/>
          <w:szCs w:val="24"/>
        </w:rPr>
        <w:t xml:space="preserve">the established </w:t>
      </w:r>
      <w:r w:rsidR="00855AFA">
        <w:rPr>
          <w:sz w:val="24"/>
          <w:szCs w:val="24"/>
        </w:rPr>
        <w:t xml:space="preserve">community schools </w:t>
      </w:r>
      <w:r w:rsidR="00C14DE4">
        <w:rPr>
          <w:sz w:val="24"/>
          <w:szCs w:val="24"/>
        </w:rPr>
        <w:t>partnership</w:t>
      </w:r>
      <w:r w:rsidR="00C603AB">
        <w:rPr>
          <w:sz w:val="24"/>
          <w:szCs w:val="24"/>
        </w:rPr>
        <w:t>s</w:t>
      </w:r>
      <w:r>
        <w:rPr>
          <w:sz w:val="24"/>
          <w:szCs w:val="24"/>
        </w:rPr>
        <w:t xml:space="preserve"> well into the future</w:t>
      </w:r>
      <w:r w:rsidR="00855AFA">
        <w:rPr>
          <w:sz w:val="24"/>
          <w:szCs w:val="24"/>
        </w:rPr>
        <w:t>.</w:t>
      </w:r>
    </w:p>
    <w:p w:rsidR="0027435F" w:rsidRDefault="00FE7E73" w:rsidP="00C46AD3">
      <w:pPr>
        <w:rPr>
          <w:sz w:val="24"/>
          <w:szCs w:val="24"/>
        </w:rPr>
      </w:pPr>
      <w:r>
        <w:rPr>
          <w:sz w:val="24"/>
          <w:szCs w:val="24"/>
        </w:rPr>
        <w:t xml:space="preserve">Strong examples of continued collaboration in service to youth and families include additional early-on providers like Indy Parks and Recreation, Eli Lilly and Co., GWHS Alumni Association, Ivy Tech Community College, the Mayor’s Office, West Indianapolis Development Corp, Hawthorne Community Center, </w:t>
      </w:r>
      <w:proofErr w:type="spellStart"/>
      <w:r>
        <w:rPr>
          <w:sz w:val="24"/>
          <w:szCs w:val="24"/>
        </w:rPr>
        <w:t>Christamore</w:t>
      </w:r>
      <w:proofErr w:type="spellEnd"/>
      <w:r>
        <w:rPr>
          <w:sz w:val="24"/>
          <w:szCs w:val="24"/>
        </w:rPr>
        <w:t xml:space="preserve"> House</w:t>
      </w:r>
      <w:r w:rsidR="00A92D72">
        <w:rPr>
          <w:sz w:val="24"/>
          <w:szCs w:val="24"/>
        </w:rPr>
        <w:t>, Indianapolis Urban League</w:t>
      </w:r>
      <w:r>
        <w:rPr>
          <w:sz w:val="24"/>
          <w:szCs w:val="24"/>
        </w:rPr>
        <w:t xml:space="preserve"> and We Care Neighborhood Association. In fact, the group that envisioned, championed and ignited the community school movement still exists: the Westside Education Task Force. Today it </w:t>
      </w:r>
      <w:r w:rsidR="00855AFA">
        <w:rPr>
          <w:sz w:val="24"/>
          <w:szCs w:val="24"/>
        </w:rPr>
        <w:t xml:space="preserve">includes neighborhood, magnet, charter and </w:t>
      </w:r>
      <w:r>
        <w:rPr>
          <w:sz w:val="24"/>
          <w:szCs w:val="24"/>
        </w:rPr>
        <w:t>private</w:t>
      </w:r>
      <w:r w:rsidR="00855AFA">
        <w:rPr>
          <w:sz w:val="24"/>
          <w:szCs w:val="24"/>
        </w:rPr>
        <w:t xml:space="preserve"> school representatives focused on deepening community schools strategies in all schools of the Near-Westside</w:t>
      </w:r>
      <w:r w:rsidR="00C603AB">
        <w:rPr>
          <w:sz w:val="24"/>
          <w:szCs w:val="24"/>
        </w:rPr>
        <w:t>,</w:t>
      </w:r>
      <w:r w:rsidR="00855AFA">
        <w:rPr>
          <w:sz w:val="24"/>
          <w:szCs w:val="24"/>
        </w:rPr>
        <w:t xml:space="preserve"> as well as </w:t>
      </w:r>
      <w:r w:rsidR="00A92D72">
        <w:rPr>
          <w:sz w:val="24"/>
          <w:szCs w:val="24"/>
        </w:rPr>
        <w:t xml:space="preserve">enhancing </w:t>
      </w:r>
      <w:r w:rsidR="00C603AB">
        <w:rPr>
          <w:sz w:val="24"/>
          <w:szCs w:val="24"/>
        </w:rPr>
        <w:t xml:space="preserve">early </w:t>
      </w:r>
      <w:r w:rsidR="00855AFA">
        <w:rPr>
          <w:sz w:val="24"/>
          <w:szCs w:val="24"/>
        </w:rPr>
        <w:t>childhood education, high school graduation with college and caree</w:t>
      </w:r>
      <w:r w:rsidR="00095695">
        <w:rPr>
          <w:sz w:val="24"/>
          <w:szCs w:val="24"/>
        </w:rPr>
        <w:t xml:space="preserve">r readiness and adult workforce </w:t>
      </w:r>
      <w:r w:rsidR="00855AFA">
        <w:rPr>
          <w:sz w:val="24"/>
          <w:szCs w:val="24"/>
        </w:rPr>
        <w:t>development</w:t>
      </w:r>
      <w:r w:rsidR="00A92D72">
        <w:rPr>
          <w:sz w:val="24"/>
          <w:szCs w:val="24"/>
        </w:rPr>
        <w:t xml:space="preserve"> opportunities</w:t>
      </w:r>
      <w:r w:rsidR="00855AFA">
        <w:rPr>
          <w:sz w:val="24"/>
          <w:szCs w:val="24"/>
        </w:rPr>
        <w:t>.</w:t>
      </w:r>
    </w:p>
    <w:p w:rsidR="002F4CFE" w:rsidRPr="002F4CFE" w:rsidRDefault="00855AFA" w:rsidP="002F4CFE">
      <w:pPr>
        <w:rPr>
          <w:sz w:val="24"/>
          <w:szCs w:val="24"/>
        </w:rPr>
      </w:pPr>
      <w:r w:rsidRPr="002F4CFE">
        <w:rPr>
          <w:sz w:val="24"/>
          <w:szCs w:val="24"/>
        </w:rPr>
        <w:t xml:space="preserve">The first six months of the past year, the FSCS </w:t>
      </w:r>
      <w:r w:rsidR="002F4CFE" w:rsidRPr="002F4CFE">
        <w:rPr>
          <w:sz w:val="24"/>
          <w:szCs w:val="24"/>
        </w:rPr>
        <w:t xml:space="preserve">partners </w:t>
      </w:r>
      <w:r w:rsidRPr="002F4CFE">
        <w:rPr>
          <w:sz w:val="24"/>
          <w:szCs w:val="24"/>
        </w:rPr>
        <w:t xml:space="preserve">provided </w:t>
      </w:r>
      <w:r w:rsidR="00002001">
        <w:rPr>
          <w:sz w:val="24"/>
          <w:szCs w:val="24"/>
        </w:rPr>
        <w:t>collective impact services f</w:t>
      </w:r>
      <w:r w:rsidR="002F4CFE" w:rsidRPr="002F4CFE">
        <w:rPr>
          <w:sz w:val="24"/>
          <w:szCs w:val="24"/>
        </w:rPr>
        <w:t>o</w:t>
      </w:r>
      <w:r w:rsidR="00002001">
        <w:rPr>
          <w:sz w:val="24"/>
          <w:szCs w:val="24"/>
        </w:rPr>
        <w:t>r</w:t>
      </w:r>
      <w:r w:rsidR="002F4CFE" w:rsidRPr="002F4CFE">
        <w:rPr>
          <w:sz w:val="24"/>
          <w:szCs w:val="24"/>
        </w:rPr>
        <w:t xml:space="preserve"> 1,685 individual students, 484 individual family members (essentially parents and guardians) and 3,209 individual community members</w:t>
      </w:r>
      <w:r w:rsidR="004D0342">
        <w:rPr>
          <w:sz w:val="24"/>
          <w:szCs w:val="24"/>
        </w:rPr>
        <w:t>. S</w:t>
      </w:r>
      <w:r w:rsidR="002F4CFE">
        <w:rPr>
          <w:sz w:val="24"/>
          <w:szCs w:val="24"/>
        </w:rPr>
        <w:t xml:space="preserve">ervices </w:t>
      </w:r>
      <w:r w:rsidR="00002001">
        <w:rPr>
          <w:sz w:val="24"/>
          <w:szCs w:val="24"/>
        </w:rPr>
        <w:t>focused on</w:t>
      </w:r>
      <w:r w:rsidR="002F4CFE" w:rsidRPr="002F4CFE">
        <w:rPr>
          <w:sz w:val="24"/>
          <w:szCs w:val="24"/>
        </w:rPr>
        <w:t xml:space="preserve">: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early childhood education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remedial education and tutoring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parent engagement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mentoring and youth development activities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service learning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lastRenderedPageBreak/>
        <w:t xml:space="preserve">job training and career counseling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nutrition and physical activities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social services </w:t>
      </w:r>
    </w:p>
    <w:p w:rsidR="002F4CFE" w:rsidRPr="00095695" w:rsidRDefault="004D0342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primary health and dental care</w:t>
      </w:r>
      <w:r w:rsidR="002F4CFE" w:rsidRPr="00095695">
        <w:rPr>
          <w:b/>
          <w:i/>
          <w:sz w:val="24"/>
          <w:szCs w:val="24"/>
        </w:rPr>
        <w:t xml:space="preserve"> </w:t>
      </w:r>
    </w:p>
    <w:p w:rsidR="002F4CFE" w:rsidRPr="00095695" w:rsidRDefault="002F4CFE" w:rsidP="002F4CFE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 xml:space="preserve">mental health services, and </w:t>
      </w:r>
    </w:p>
    <w:p w:rsidR="00855AFA" w:rsidRPr="00095695" w:rsidRDefault="002F4CFE" w:rsidP="00C46AD3">
      <w:pPr>
        <w:pStyle w:val="ListParagraph"/>
        <w:numPr>
          <w:ilvl w:val="3"/>
          <w:numId w:val="1"/>
        </w:numPr>
        <w:rPr>
          <w:b/>
          <w:i/>
          <w:sz w:val="24"/>
          <w:szCs w:val="24"/>
        </w:rPr>
      </w:pPr>
      <w:r w:rsidRPr="00095695">
        <w:rPr>
          <w:b/>
          <w:i/>
          <w:sz w:val="24"/>
          <w:szCs w:val="24"/>
        </w:rPr>
        <w:t>adult education</w:t>
      </w:r>
    </w:p>
    <w:p w:rsidR="00465D7A" w:rsidRDefault="00465D7A" w:rsidP="00C46AD3">
      <w:pPr>
        <w:rPr>
          <w:sz w:val="24"/>
          <w:szCs w:val="24"/>
        </w:rPr>
      </w:pPr>
    </w:p>
    <w:p w:rsidR="002F4CFE" w:rsidRDefault="002F4CFE" w:rsidP="00C46AD3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An evaluation of the earlier </w:t>
      </w:r>
      <w:r w:rsidR="00A92D72">
        <w:rPr>
          <w:sz w:val="24"/>
          <w:szCs w:val="24"/>
        </w:rPr>
        <w:t xml:space="preserve">2008-13 </w:t>
      </w:r>
      <w:r>
        <w:rPr>
          <w:sz w:val="24"/>
          <w:szCs w:val="24"/>
        </w:rPr>
        <w:t xml:space="preserve">USDOE-funded project demonstrated a four-year </w:t>
      </w:r>
      <w:r w:rsidR="004D0342">
        <w:rPr>
          <w:sz w:val="24"/>
          <w:szCs w:val="24"/>
        </w:rPr>
        <w:t xml:space="preserve">cohort </w:t>
      </w:r>
      <w:r>
        <w:rPr>
          <w:sz w:val="24"/>
          <w:szCs w:val="24"/>
        </w:rPr>
        <w:t xml:space="preserve">graduation rate of 77%, </w:t>
      </w:r>
      <w:r w:rsidR="00F43C74">
        <w:rPr>
          <w:sz w:val="24"/>
          <w:szCs w:val="24"/>
        </w:rPr>
        <w:t xml:space="preserve">while </w:t>
      </w:r>
      <w:r>
        <w:rPr>
          <w:sz w:val="24"/>
          <w:szCs w:val="24"/>
        </w:rPr>
        <w:t xml:space="preserve">69% of the students who graduated in 2010-13 actually attended some form of postsecondary education and </w:t>
      </w:r>
      <w:r w:rsidR="004D0342">
        <w:rPr>
          <w:sz w:val="24"/>
          <w:szCs w:val="24"/>
        </w:rPr>
        <w:t>daily</w:t>
      </w:r>
      <w:r w:rsidR="00F43C7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student attendance </w:t>
      </w:r>
      <w:r w:rsidR="004D0342">
        <w:rPr>
          <w:sz w:val="24"/>
          <w:szCs w:val="24"/>
        </w:rPr>
        <w:t>averaged</w:t>
      </w:r>
      <w:r w:rsidR="009E4BBD">
        <w:rPr>
          <w:sz w:val="24"/>
          <w:szCs w:val="24"/>
        </w:rPr>
        <w:t xml:space="preserve"> 93</w:t>
      </w:r>
      <w:r>
        <w:rPr>
          <w:sz w:val="24"/>
          <w:szCs w:val="24"/>
        </w:rPr>
        <w:t>%. In addition, minority males</w:t>
      </w:r>
      <w:r w:rsidR="00F43C74">
        <w:rPr>
          <w:sz w:val="24"/>
          <w:szCs w:val="24"/>
        </w:rPr>
        <w:t xml:space="preserve"> academically outperformed all other student groups while white males underperform</w:t>
      </w:r>
      <w:r w:rsidR="00C603AB">
        <w:rPr>
          <w:sz w:val="24"/>
          <w:szCs w:val="24"/>
        </w:rPr>
        <w:t>ed</w:t>
      </w:r>
      <w:r w:rsidR="00F43C74">
        <w:rPr>
          <w:sz w:val="24"/>
          <w:szCs w:val="24"/>
        </w:rPr>
        <w:t xml:space="preserve"> all other student groups. More recent “turnaround” efforts</w:t>
      </w:r>
      <w:r w:rsidR="006C777D">
        <w:rPr>
          <w:sz w:val="24"/>
          <w:szCs w:val="24"/>
        </w:rPr>
        <w:t>,</w:t>
      </w:r>
      <w:r w:rsidR="00F43C74">
        <w:rPr>
          <w:sz w:val="24"/>
          <w:szCs w:val="24"/>
        </w:rPr>
        <w:t xml:space="preserve"> </w:t>
      </w:r>
      <w:r w:rsidR="006C777D">
        <w:rPr>
          <w:sz w:val="24"/>
          <w:szCs w:val="24"/>
        </w:rPr>
        <w:t>specifically</w:t>
      </w:r>
      <w:r w:rsidR="00F43C74">
        <w:rPr>
          <w:sz w:val="24"/>
          <w:szCs w:val="24"/>
        </w:rPr>
        <w:t xml:space="preserve"> </w:t>
      </w:r>
      <w:r w:rsidR="006C777D">
        <w:rPr>
          <w:sz w:val="24"/>
          <w:szCs w:val="24"/>
        </w:rPr>
        <w:t xml:space="preserve">the </w:t>
      </w:r>
      <w:r w:rsidR="00F43C74">
        <w:rPr>
          <w:sz w:val="24"/>
          <w:szCs w:val="24"/>
        </w:rPr>
        <w:t xml:space="preserve">No Child Left Behind </w:t>
      </w:r>
      <w:r w:rsidR="00B90036">
        <w:rPr>
          <w:sz w:val="24"/>
          <w:szCs w:val="24"/>
        </w:rPr>
        <w:t>testing</w:t>
      </w:r>
      <w:r w:rsidR="006C777D">
        <w:rPr>
          <w:sz w:val="24"/>
          <w:szCs w:val="24"/>
        </w:rPr>
        <w:t>,</w:t>
      </w:r>
      <w:r w:rsidR="00F43C74">
        <w:rPr>
          <w:sz w:val="24"/>
          <w:szCs w:val="24"/>
        </w:rPr>
        <w:t xml:space="preserve"> have produced less desirable academic achievement results. The hope is that the </w:t>
      </w:r>
      <w:r w:rsidR="006C777D" w:rsidRPr="006C777D">
        <w:rPr>
          <w:sz w:val="24"/>
          <w:szCs w:val="24"/>
        </w:rPr>
        <w:t xml:space="preserve">new Every Student Succeeds Act </w:t>
      </w:r>
      <w:r w:rsidR="006C777D">
        <w:rPr>
          <w:sz w:val="24"/>
          <w:szCs w:val="24"/>
        </w:rPr>
        <w:t xml:space="preserve">will provide a </w:t>
      </w:r>
      <w:r w:rsidR="00F43C74">
        <w:rPr>
          <w:sz w:val="24"/>
          <w:szCs w:val="24"/>
        </w:rPr>
        <w:t xml:space="preserve">comprehensive </w:t>
      </w:r>
      <w:r w:rsidR="00260F30">
        <w:rPr>
          <w:sz w:val="24"/>
          <w:szCs w:val="24"/>
        </w:rPr>
        <w:t xml:space="preserve">and supportive </w:t>
      </w:r>
      <w:r w:rsidR="00F43C74">
        <w:rPr>
          <w:sz w:val="24"/>
          <w:szCs w:val="24"/>
        </w:rPr>
        <w:t>approach to strengthen</w:t>
      </w:r>
      <w:r w:rsidR="00260F30">
        <w:rPr>
          <w:sz w:val="24"/>
          <w:szCs w:val="24"/>
        </w:rPr>
        <w:t>ing</w:t>
      </w:r>
      <w:r w:rsidR="00F43C74">
        <w:rPr>
          <w:sz w:val="24"/>
          <w:szCs w:val="24"/>
        </w:rPr>
        <w:t xml:space="preserve"> academic achievement.</w:t>
      </w:r>
    </w:p>
    <w:p w:rsidR="002F4CFE" w:rsidRDefault="00260F30" w:rsidP="00C46AD3">
      <w:pPr>
        <w:rPr>
          <w:sz w:val="24"/>
          <w:szCs w:val="24"/>
        </w:rPr>
      </w:pPr>
      <w:r w:rsidRPr="00095695">
        <w:rPr>
          <w:sz w:val="24"/>
          <w:szCs w:val="24"/>
        </w:rPr>
        <w:t>Testimony from a</w:t>
      </w:r>
      <w:r w:rsidR="006C777D" w:rsidRPr="00095695">
        <w:rPr>
          <w:sz w:val="24"/>
          <w:szCs w:val="24"/>
        </w:rPr>
        <w:t>n immigrant</w:t>
      </w:r>
      <w:r w:rsidR="00F43C74" w:rsidRPr="00095695">
        <w:rPr>
          <w:sz w:val="24"/>
          <w:szCs w:val="24"/>
        </w:rPr>
        <w:t xml:space="preserve"> </w:t>
      </w:r>
      <w:r w:rsidR="006C777D" w:rsidRPr="00095695">
        <w:rPr>
          <w:sz w:val="24"/>
          <w:szCs w:val="24"/>
        </w:rPr>
        <w:t xml:space="preserve">youth </w:t>
      </w:r>
      <w:r w:rsidR="00F43C74" w:rsidRPr="00095695">
        <w:rPr>
          <w:sz w:val="24"/>
          <w:szCs w:val="24"/>
        </w:rPr>
        <w:t>who did</w:t>
      </w:r>
      <w:r w:rsidR="006C777D" w:rsidRPr="00095695">
        <w:rPr>
          <w:sz w:val="24"/>
          <w:szCs w:val="24"/>
        </w:rPr>
        <w:t xml:space="preserve"> not</w:t>
      </w:r>
      <w:r w:rsidR="00F43C74" w:rsidRPr="00095695">
        <w:rPr>
          <w:sz w:val="24"/>
          <w:szCs w:val="24"/>
        </w:rPr>
        <w:t xml:space="preserve"> speak English when he </w:t>
      </w:r>
      <w:r w:rsidR="006C777D" w:rsidRPr="00095695">
        <w:rPr>
          <w:sz w:val="24"/>
          <w:szCs w:val="24"/>
        </w:rPr>
        <w:t>enrolled at</w:t>
      </w:r>
      <w:r w:rsidR="00F43C74" w:rsidRPr="00095695">
        <w:rPr>
          <w:sz w:val="24"/>
          <w:szCs w:val="24"/>
        </w:rPr>
        <w:t xml:space="preserve"> GWCHS as a freshman</w:t>
      </w:r>
      <w:r w:rsidR="006C777D" w:rsidRPr="00095695">
        <w:rPr>
          <w:sz w:val="24"/>
          <w:szCs w:val="24"/>
        </w:rPr>
        <w:t>,</w:t>
      </w:r>
      <w:r w:rsidR="00F43C74" w:rsidRPr="00095695">
        <w:rPr>
          <w:sz w:val="24"/>
          <w:szCs w:val="24"/>
        </w:rPr>
        <w:t xml:space="preserve"> graduated as</w:t>
      </w:r>
      <w:r w:rsidR="000B53E9" w:rsidRPr="00095695">
        <w:rPr>
          <w:sz w:val="24"/>
          <w:szCs w:val="24"/>
        </w:rPr>
        <w:t xml:space="preserve"> Valedictorian four years later</w:t>
      </w:r>
      <w:r w:rsidR="006C777D" w:rsidRPr="00095695">
        <w:rPr>
          <w:sz w:val="24"/>
          <w:szCs w:val="24"/>
        </w:rPr>
        <w:t xml:space="preserve"> and</w:t>
      </w:r>
      <w:r w:rsidR="000B53E9" w:rsidRPr="00095695">
        <w:rPr>
          <w:sz w:val="24"/>
          <w:szCs w:val="24"/>
        </w:rPr>
        <w:t xml:space="preserve"> </w:t>
      </w:r>
      <w:r w:rsidR="00F43C74" w:rsidRPr="00095695">
        <w:rPr>
          <w:sz w:val="24"/>
          <w:szCs w:val="24"/>
        </w:rPr>
        <w:t xml:space="preserve">subsequently graduated from </w:t>
      </w:r>
      <w:r w:rsidR="004D0342">
        <w:rPr>
          <w:sz w:val="24"/>
          <w:szCs w:val="24"/>
        </w:rPr>
        <w:t>the U.S.</w:t>
      </w:r>
      <w:r w:rsidR="006C777D" w:rsidRPr="00095695">
        <w:rPr>
          <w:sz w:val="24"/>
          <w:szCs w:val="24"/>
        </w:rPr>
        <w:t xml:space="preserve"> Military </w:t>
      </w:r>
      <w:r w:rsidR="00F43C74" w:rsidRPr="00095695">
        <w:rPr>
          <w:sz w:val="24"/>
          <w:szCs w:val="24"/>
        </w:rPr>
        <w:t xml:space="preserve">Academy </w:t>
      </w:r>
      <w:r w:rsidR="006C777D" w:rsidRPr="00095695">
        <w:rPr>
          <w:sz w:val="24"/>
          <w:szCs w:val="24"/>
        </w:rPr>
        <w:t xml:space="preserve">at West Point </w:t>
      </w:r>
      <w:r w:rsidR="00F43C74" w:rsidRPr="00095695">
        <w:rPr>
          <w:sz w:val="24"/>
          <w:szCs w:val="24"/>
        </w:rPr>
        <w:t>in 2015</w:t>
      </w:r>
      <w:r w:rsidRPr="00095695">
        <w:rPr>
          <w:sz w:val="24"/>
          <w:szCs w:val="24"/>
        </w:rPr>
        <w:t xml:space="preserve"> describes his success</w:t>
      </w:r>
      <w:r w:rsidR="00C603AB" w:rsidRPr="00095695">
        <w:rPr>
          <w:sz w:val="24"/>
          <w:szCs w:val="24"/>
        </w:rPr>
        <w:t>:</w:t>
      </w:r>
    </w:p>
    <w:p w:rsidR="00C46AD3" w:rsidRPr="00780EC9" w:rsidRDefault="00C46AD3" w:rsidP="00C46AD3">
      <w:pPr>
        <w:rPr>
          <w:i/>
          <w:iCs/>
          <w:sz w:val="24"/>
          <w:szCs w:val="24"/>
        </w:rPr>
      </w:pPr>
      <w:r w:rsidRPr="00C46AD3">
        <w:rPr>
          <w:sz w:val="24"/>
          <w:szCs w:val="24"/>
        </w:rPr>
        <w:t>"What carried us through was that constant mentoring and the constant of mentors and friends and counselors</w:t>
      </w:r>
      <w:r w:rsidR="00780EC9">
        <w:rPr>
          <w:sz w:val="24"/>
          <w:szCs w:val="24"/>
        </w:rPr>
        <w:t xml:space="preserve">,” GWCHS graduate Douglas </w:t>
      </w:r>
      <w:proofErr w:type="spellStart"/>
      <w:r w:rsidR="00780EC9">
        <w:rPr>
          <w:sz w:val="24"/>
          <w:szCs w:val="24"/>
        </w:rPr>
        <w:t>Sprowl</w:t>
      </w:r>
      <w:proofErr w:type="spellEnd"/>
      <w:r w:rsidR="00780EC9">
        <w:rPr>
          <w:sz w:val="24"/>
          <w:szCs w:val="24"/>
        </w:rPr>
        <w:t xml:space="preserve"> said in a recent West Point Center for Oral History documentary, </w:t>
      </w:r>
      <w:r w:rsidR="00780EC9" w:rsidRPr="00C46AD3">
        <w:rPr>
          <w:i/>
          <w:iCs/>
          <w:sz w:val="24"/>
          <w:szCs w:val="24"/>
        </w:rPr>
        <w:t>Surviving and Thriving: A West Point Graduate's Story</w:t>
      </w:r>
      <w:r w:rsidR="004D0342">
        <w:rPr>
          <w:i/>
          <w:iCs/>
          <w:sz w:val="24"/>
          <w:szCs w:val="24"/>
        </w:rPr>
        <w:t xml:space="preserve"> of Turmoil, Faith</w:t>
      </w:r>
      <w:r w:rsidR="00780EC9">
        <w:rPr>
          <w:i/>
          <w:iCs/>
          <w:sz w:val="24"/>
          <w:szCs w:val="24"/>
        </w:rPr>
        <w:t xml:space="preserve"> and Service</w:t>
      </w:r>
      <w:r w:rsidRPr="00C46AD3">
        <w:rPr>
          <w:sz w:val="24"/>
          <w:szCs w:val="24"/>
        </w:rPr>
        <w:t xml:space="preserve">. </w:t>
      </w:r>
      <w:r w:rsidR="00780EC9">
        <w:rPr>
          <w:sz w:val="24"/>
          <w:szCs w:val="24"/>
        </w:rPr>
        <w:t>“The beauty of that school (GWCHS)</w:t>
      </w:r>
      <w:r w:rsidRPr="00C46AD3">
        <w:rPr>
          <w:sz w:val="24"/>
          <w:szCs w:val="24"/>
        </w:rPr>
        <w:t xml:space="preserve"> is that it was a community school that worked together, and they really wanted to provide a successful path to all the students. And that is exactly what they did."</w:t>
      </w:r>
      <w:r w:rsidR="00745386">
        <w:rPr>
          <w:sz w:val="24"/>
          <w:szCs w:val="24"/>
        </w:rPr>
        <w:t xml:space="preserve"> </w:t>
      </w:r>
      <w:hyperlink r:id="rId5" w:history="1">
        <w:r w:rsidR="00745386" w:rsidRPr="003937FD">
          <w:rPr>
            <w:rStyle w:val="Hyperlink"/>
          </w:rPr>
          <w:t>http://www.westpointcoh.org/interviews/surviving-and-thriving-a-west-point-graduate-s-story-of-turmoil-faith-and-service</w:t>
        </w:r>
      </w:hyperlink>
      <w:r w:rsidR="00745386">
        <w:t xml:space="preserve">   </w:t>
      </w:r>
    </w:p>
    <w:p w:rsidR="00780EC9" w:rsidRDefault="00260F30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="00780EC9">
        <w:rPr>
          <w:sz w:val="24"/>
          <w:szCs w:val="24"/>
        </w:rPr>
        <w:t xml:space="preserve">he legacy </w:t>
      </w:r>
      <w:r>
        <w:rPr>
          <w:sz w:val="24"/>
          <w:szCs w:val="24"/>
        </w:rPr>
        <w:t>of this work</w:t>
      </w:r>
      <w:r w:rsidR="00780EC9">
        <w:rPr>
          <w:sz w:val="24"/>
          <w:szCs w:val="24"/>
        </w:rPr>
        <w:t xml:space="preserve"> </w:t>
      </w:r>
      <w:r w:rsidR="000B18D8">
        <w:rPr>
          <w:sz w:val="24"/>
          <w:szCs w:val="24"/>
        </w:rPr>
        <w:t>has evolved into a</w:t>
      </w:r>
      <w:r>
        <w:rPr>
          <w:sz w:val="24"/>
          <w:szCs w:val="24"/>
        </w:rPr>
        <w:t>n</w:t>
      </w:r>
      <w:r w:rsidR="00780EC9">
        <w:rPr>
          <w:sz w:val="24"/>
          <w:szCs w:val="24"/>
        </w:rPr>
        <w:t xml:space="preserve"> </w:t>
      </w:r>
      <w:r>
        <w:rPr>
          <w:sz w:val="24"/>
          <w:szCs w:val="24"/>
        </w:rPr>
        <w:t>endorsement</w:t>
      </w:r>
      <w:r w:rsidR="00780EC9">
        <w:rPr>
          <w:sz w:val="24"/>
          <w:szCs w:val="24"/>
        </w:rPr>
        <w:t xml:space="preserve"> by the Greater </w:t>
      </w:r>
      <w:r w:rsidR="004D0342">
        <w:rPr>
          <w:sz w:val="24"/>
          <w:szCs w:val="24"/>
        </w:rPr>
        <w:t>Indianapolis Progress Committee’s</w:t>
      </w:r>
      <w:r w:rsidR="00780EC9">
        <w:rPr>
          <w:sz w:val="24"/>
          <w:szCs w:val="24"/>
        </w:rPr>
        <w:t xml:space="preserve"> </w:t>
      </w:r>
      <w:r w:rsidR="00780EC9" w:rsidRPr="004D0342">
        <w:rPr>
          <w:i/>
          <w:sz w:val="24"/>
          <w:szCs w:val="24"/>
        </w:rPr>
        <w:t>Indy Plan 2020</w:t>
      </w:r>
      <w:r w:rsidR="004D0342" w:rsidRPr="004D0342">
        <w:rPr>
          <w:sz w:val="24"/>
          <w:szCs w:val="24"/>
        </w:rPr>
        <w:t xml:space="preserve"> </w:t>
      </w:r>
      <w:r w:rsidR="000B18D8">
        <w:rPr>
          <w:sz w:val="24"/>
          <w:szCs w:val="24"/>
        </w:rPr>
        <w:t>that</w:t>
      </w:r>
      <w:r w:rsidR="00780EC9">
        <w:rPr>
          <w:sz w:val="24"/>
          <w:szCs w:val="24"/>
        </w:rPr>
        <w:t xml:space="preserve"> </w:t>
      </w:r>
      <w:r>
        <w:rPr>
          <w:sz w:val="24"/>
          <w:szCs w:val="24"/>
        </w:rPr>
        <w:t>recognizes</w:t>
      </w:r>
      <w:r w:rsidR="000B18D8">
        <w:rPr>
          <w:sz w:val="24"/>
          <w:szCs w:val="24"/>
        </w:rPr>
        <w:t xml:space="preserve"> </w:t>
      </w:r>
      <w:r w:rsidR="00780EC9">
        <w:rPr>
          <w:sz w:val="24"/>
          <w:szCs w:val="24"/>
        </w:rPr>
        <w:t>community schools</w:t>
      </w:r>
      <w:r>
        <w:rPr>
          <w:sz w:val="24"/>
          <w:szCs w:val="24"/>
        </w:rPr>
        <w:t xml:space="preserve"> as</w:t>
      </w:r>
      <w:r w:rsidR="00780EC9">
        <w:rPr>
          <w:sz w:val="24"/>
          <w:szCs w:val="24"/>
        </w:rPr>
        <w:t xml:space="preserve"> </w:t>
      </w:r>
      <w:r w:rsidR="000B18D8">
        <w:rPr>
          <w:sz w:val="24"/>
          <w:szCs w:val="24"/>
        </w:rPr>
        <w:t>a</w:t>
      </w:r>
      <w:r w:rsidR="00780EC9">
        <w:rPr>
          <w:sz w:val="24"/>
          <w:szCs w:val="24"/>
        </w:rPr>
        <w:t xml:space="preserve"> model for public education in the city of Indianapolis. A recently formed Indianapolis Coalition for Community School Partnerships </w:t>
      </w:r>
      <w:r w:rsidR="000B18D8">
        <w:rPr>
          <w:sz w:val="24"/>
          <w:szCs w:val="24"/>
        </w:rPr>
        <w:t>co-authored</w:t>
      </w:r>
      <w:r w:rsidR="00780EC9">
        <w:rPr>
          <w:sz w:val="24"/>
          <w:szCs w:val="24"/>
        </w:rPr>
        <w:t xml:space="preserve"> the plan</w:t>
      </w:r>
      <w:r>
        <w:rPr>
          <w:sz w:val="24"/>
          <w:szCs w:val="24"/>
        </w:rPr>
        <w:t xml:space="preserve"> and a</w:t>
      </w:r>
      <w:r w:rsidR="00780EC9">
        <w:rPr>
          <w:sz w:val="24"/>
          <w:szCs w:val="24"/>
        </w:rPr>
        <w:t xml:space="preserve"> logistics contractor at Eli Lilly and Co. created and facilitates the Coalition to promote and strengthen community schools throughout the city.</w:t>
      </w:r>
    </w:p>
    <w:p w:rsidR="00C04DC9" w:rsidRDefault="00260F30">
      <w:pPr>
        <w:rPr>
          <w:sz w:val="24"/>
          <w:szCs w:val="24"/>
        </w:rPr>
      </w:pPr>
      <w:r>
        <w:rPr>
          <w:sz w:val="24"/>
          <w:szCs w:val="24"/>
        </w:rPr>
        <w:t>The</w:t>
      </w:r>
      <w:r w:rsidR="00780EC9">
        <w:rPr>
          <w:sz w:val="24"/>
          <w:szCs w:val="24"/>
        </w:rPr>
        <w:t xml:space="preserve"> IUPUI </w:t>
      </w:r>
      <w:r w:rsidR="000B18D8">
        <w:rPr>
          <w:sz w:val="24"/>
          <w:szCs w:val="24"/>
        </w:rPr>
        <w:t xml:space="preserve">Office of Community Engagement </w:t>
      </w:r>
      <w:r w:rsidR="00A56EDA">
        <w:rPr>
          <w:sz w:val="24"/>
          <w:szCs w:val="24"/>
        </w:rPr>
        <w:t>facilitates</w:t>
      </w:r>
      <w:r w:rsidR="00780EC9">
        <w:rPr>
          <w:sz w:val="24"/>
          <w:szCs w:val="24"/>
        </w:rPr>
        <w:t xml:space="preserve"> an emerging statewide Indiana Community Schools Network to promote community schools implementation, networ</w:t>
      </w:r>
      <w:r w:rsidR="00873010">
        <w:rPr>
          <w:sz w:val="24"/>
          <w:szCs w:val="24"/>
        </w:rPr>
        <w:t>king, best practices and advocac</w:t>
      </w:r>
      <w:r w:rsidR="00780EC9">
        <w:rPr>
          <w:sz w:val="24"/>
          <w:szCs w:val="24"/>
        </w:rPr>
        <w:t>y</w:t>
      </w:r>
      <w:r w:rsidR="00873010">
        <w:rPr>
          <w:sz w:val="24"/>
          <w:szCs w:val="24"/>
        </w:rPr>
        <w:t xml:space="preserve"> </w:t>
      </w:r>
      <w:r w:rsidR="000B53E9">
        <w:rPr>
          <w:sz w:val="24"/>
          <w:szCs w:val="24"/>
        </w:rPr>
        <w:t>throughout</w:t>
      </w:r>
      <w:r w:rsidR="00873010">
        <w:rPr>
          <w:sz w:val="24"/>
          <w:szCs w:val="24"/>
        </w:rPr>
        <w:t xml:space="preserve"> the state</w:t>
      </w:r>
      <w:r w:rsidR="00780EC9">
        <w:rPr>
          <w:sz w:val="24"/>
          <w:szCs w:val="24"/>
        </w:rPr>
        <w:t>.</w:t>
      </w:r>
      <w:r w:rsidR="00873010">
        <w:rPr>
          <w:sz w:val="24"/>
          <w:szCs w:val="24"/>
        </w:rPr>
        <w:t xml:space="preserve"> Partnering Communities </w:t>
      </w:r>
      <w:proofErr w:type="gramStart"/>
      <w:r w:rsidR="00873010">
        <w:rPr>
          <w:sz w:val="24"/>
          <w:szCs w:val="24"/>
        </w:rPr>
        <w:t>In</w:t>
      </w:r>
      <w:proofErr w:type="gramEnd"/>
      <w:r w:rsidR="00873010">
        <w:rPr>
          <w:sz w:val="24"/>
          <w:szCs w:val="24"/>
        </w:rPr>
        <w:t xml:space="preserve"> Schools Indiana </w:t>
      </w:r>
      <w:r w:rsidR="000B53E9">
        <w:rPr>
          <w:sz w:val="24"/>
          <w:szCs w:val="24"/>
        </w:rPr>
        <w:t>now works</w:t>
      </w:r>
      <w:r w:rsidR="00873010">
        <w:rPr>
          <w:sz w:val="24"/>
          <w:szCs w:val="24"/>
        </w:rPr>
        <w:t xml:space="preserve"> with Decatur Township Schools and plans to expand to 10 additional school communities in Indiana within the next few years — including Lawrence Township Schools on the Indianapolis Eastside. Meanwhile, multiple community </w:t>
      </w:r>
      <w:r w:rsidR="000B53E9">
        <w:rPr>
          <w:sz w:val="24"/>
          <w:szCs w:val="24"/>
        </w:rPr>
        <w:t>member</w:t>
      </w:r>
      <w:r w:rsidR="00873010">
        <w:rPr>
          <w:sz w:val="24"/>
          <w:szCs w:val="24"/>
        </w:rPr>
        <w:t>s are promoting a proposed Westside Middle Community School to serve students to be displaced from GWCHS and nearby Northwest Community High School</w:t>
      </w:r>
      <w:r w:rsidR="000B53E9">
        <w:rPr>
          <w:sz w:val="24"/>
          <w:szCs w:val="24"/>
        </w:rPr>
        <w:t xml:space="preserve"> in a districtwide restructuring plan</w:t>
      </w:r>
      <w:r w:rsidR="00873010">
        <w:rPr>
          <w:sz w:val="24"/>
          <w:szCs w:val="24"/>
        </w:rPr>
        <w:t>.</w:t>
      </w:r>
    </w:p>
    <w:p w:rsidR="00976D20" w:rsidRPr="00C04DC9" w:rsidRDefault="00873010">
      <w:pPr>
        <w:rPr>
          <w:sz w:val="24"/>
          <w:szCs w:val="24"/>
        </w:rPr>
      </w:pPr>
      <w:r w:rsidRPr="00095695">
        <w:rPr>
          <w:sz w:val="24"/>
          <w:szCs w:val="24"/>
        </w:rPr>
        <w:t xml:space="preserve">Things </w:t>
      </w:r>
      <w:r w:rsidR="005C52F8" w:rsidRPr="00095695">
        <w:rPr>
          <w:sz w:val="24"/>
          <w:szCs w:val="24"/>
        </w:rPr>
        <w:t>look</w:t>
      </w:r>
      <w:r w:rsidRPr="00095695">
        <w:rPr>
          <w:sz w:val="24"/>
          <w:szCs w:val="24"/>
        </w:rPr>
        <w:t xml:space="preserve"> promising these days for </w:t>
      </w:r>
      <w:r w:rsidR="008E7391">
        <w:rPr>
          <w:sz w:val="24"/>
          <w:szCs w:val="24"/>
        </w:rPr>
        <w:t xml:space="preserve">community </w:t>
      </w:r>
      <w:r w:rsidRPr="00095695">
        <w:rPr>
          <w:sz w:val="24"/>
          <w:szCs w:val="24"/>
        </w:rPr>
        <w:t>school communities in Indianapolis.</w:t>
      </w:r>
    </w:p>
    <w:sectPr w:rsidR="00976D20" w:rsidRPr="00C04D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443149"/>
    <w:multiLevelType w:val="hybridMultilevel"/>
    <w:tmpl w:val="D40ED7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D20"/>
    <w:rsid w:val="00002001"/>
    <w:rsid w:val="000438F2"/>
    <w:rsid w:val="00095695"/>
    <w:rsid w:val="000B18D8"/>
    <w:rsid w:val="000B53E9"/>
    <w:rsid w:val="000F59CC"/>
    <w:rsid w:val="00166BAB"/>
    <w:rsid w:val="001F333B"/>
    <w:rsid w:val="00260F30"/>
    <w:rsid w:val="0027435F"/>
    <w:rsid w:val="002A0CF1"/>
    <w:rsid w:val="002F4CFE"/>
    <w:rsid w:val="00386299"/>
    <w:rsid w:val="00465D7A"/>
    <w:rsid w:val="004D0342"/>
    <w:rsid w:val="004D4C69"/>
    <w:rsid w:val="005111DE"/>
    <w:rsid w:val="00561A21"/>
    <w:rsid w:val="005B3E36"/>
    <w:rsid w:val="005C52F8"/>
    <w:rsid w:val="006C777D"/>
    <w:rsid w:val="00745386"/>
    <w:rsid w:val="00780EC9"/>
    <w:rsid w:val="00832C8B"/>
    <w:rsid w:val="00855AFA"/>
    <w:rsid w:val="00873010"/>
    <w:rsid w:val="008E7391"/>
    <w:rsid w:val="00976D20"/>
    <w:rsid w:val="009E4BBD"/>
    <w:rsid w:val="00A56EDA"/>
    <w:rsid w:val="00A92D72"/>
    <w:rsid w:val="00B90036"/>
    <w:rsid w:val="00C04DC9"/>
    <w:rsid w:val="00C14DE4"/>
    <w:rsid w:val="00C46AD3"/>
    <w:rsid w:val="00C603AB"/>
    <w:rsid w:val="00D6791B"/>
    <w:rsid w:val="00F43C74"/>
    <w:rsid w:val="00FE7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D6929C-B6D3-4D6C-9641-2CB301E20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CFE"/>
    <w:pPr>
      <w:ind w:left="720"/>
      <w:contextualSpacing/>
    </w:pPr>
  </w:style>
  <w:style w:type="character" w:styleId="HTMLCite">
    <w:name w:val="HTML Cite"/>
    <w:basedOn w:val="DefaultParagraphFont"/>
    <w:uiPriority w:val="99"/>
    <w:semiHidden/>
    <w:unhideWhenUsed/>
    <w:rsid w:val="00745386"/>
    <w:rPr>
      <w:i/>
      <w:iCs/>
    </w:rPr>
  </w:style>
  <w:style w:type="character" w:styleId="Hyperlink">
    <w:name w:val="Hyperlink"/>
    <w:basedOn w:val="DefaultParagraphFont"/>
    <w:uiPriority w:val="99"/>
    <w:unhideWhenUsed/>
    <w:rsid w:val="007453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9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estpointcoh.org/interviews/surviving-and-thriving-a-west-point-graduate-s-story-of-turmoil-faith-and-servic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Grim, Jim</dc:creator>
  <cp:keywords/>
  <dc:description/>
  <cp:lastModifiedBy>Grim, Jim</cp:lastModifiedBy>
  <cp:revision>3</cp:revision>
  <cp:lastPrinted>2016-08-29T21:13:00Z</cp:lastPrinted>
  <dcterms:created xsi:type="dcterms:W3CDTF">2016-08-29T21:58:00Z</dcterms:created>
  <dcterms:modified xsi:type="dcterms:W3CDTF">2016-08-29T22:12:00Z</dcterms:modified>
</cp:coreProperties>
</file>