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075CC" w:rsidRDefault="002C5EB9">
      <w:pPr>
        <w:rPr>
          <w:rFonts w:ascii="Times New Roman" w:eastAsia="Times New Roman" w:hAnsi="Times New Roman" w:cs="Times New Roman"/>
          <w:sz w:val="48"/>
          <w:szCs w:val="48"/>
        </w:rPr>
      </w:pPr>
      <w:r>
        <w:rPr>
          <w:rFonts w:ascii="Times New Roman" w:eastAsia="Times New Roman" w:hAnsi="Times New Roman" w:cs="Times New Roman"/>
          <w:sz w:val="48"/>
          <w:szCs w:val="48"/>
        </w:rPr>
        <w:t xml:space="preserve">Occupational Therapy Non-Pharmacological Interventions for Adults </w:t>
      </w:r>
      <w:proofErr w:type="gramStart"/>
      <w:r>
        <w:rPr>
          <w:rFonts w:ascii="Times New Roman" w:eastAsia="Times New Roman" w:hAnsi="Times New Roman" w:cs="Times New Roman"/>
          <w:sz w:val="48"/>
          <w:szCs w:val="48"/>
        </w:rPr>
        <w:t>With</w:t>
      </w:r>
      <w:proofErr w:type="gramEnd"/>
      <w:r>
        <w:rPr>
          <w:rFonts w:ascii="Times New Roman" w:eastAsia="Times New Roman" w:hAnsi="Times New Roman" w:cs="Times New Roman"/>
          <w:sz w:val="48"/>
          <w:szCs w:val="48"/>
        </w:rPr>
        <w:t xml:space="preserve"> Chronic Pain: </w:t>
      </w:r>
      <w:r>
        <w:rPr>
          <w:noProof/>
        </w:rPr>
        <mc:AlternateContent>
          <mc:Choice Requires="wpg">
            <w:drawing>
              <wp:anchor distT="0" distB="0" distL="114300" distR="114300" simplePos="0" relativeHeight="251658240" behindDoc="0" locked="0" layoutInCell="1" hidden="0" allowOverlap="1">
                <wp:simplePos x="0" y="0"/>
                <wp:positionH relativeFrom="column">
                  <wp:posOffset>-25399</wp:posOffset>
                </wp:positionH>
                <wp:positionV relativeFrom="paragraph">
                  <wp:posOffset>0</wp:posOffset>
                </wp:positionV>
                <wp:extent cx="6931186" cy="22225"/>
                <wp:effectExtent l="0" t="0" r="0" b="0"/>
                <wp:wrapNone/>
                <wp:docPr id="8" name="Straight Arrow Connector 8"/>
                <wp:cNvGraphicFramePr/>
                <a:graphic xmlns:a="http://schemas.openxmlformats.org/drawingml/2006/main">
                  <a:graphicData uri="http://schemas.microsoft.com/office/word/2010/wordprocessingShape">
                    <wps:wsp>
                      <wps:cNvCnPr/>
                      <wps:spPr>
                        <a:xfrm>
                          <a:off x="1885170" y="3780000"/>
                          <a:ext cx="6921661"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-25399</wp:posOffset>
                </wp:positionH>
                <wp:positionV relativeFrom="paragraph">
                  <wp:posOffset>0</wp:posOffset>
                </wp:positionV>
                <wp:extent cx="6931186" cy="22225"/>
                <wp:effectExtent b="0" l="0" r="0" t="0"/>
                <wp:wrapNone/>
                <wp:docPr id="8" name="image5.png"/>
                <a:graphic>
                  <a:graphicData uri="http://schemas.openxmlformats.org/drawingml/2006/picture">
                    <pic:pic>
                      <pic:nvPicPr>
                        <pic:cNvPr id="0" name="image5.png"/>
                        <pic:cNvPicPr preferRelativeResize="0"/>
                      </pic:nvPicPr>
                      <pic:blipFill>
                        <a:blip r:embed="rId7"/>
                        <a:srcRect/>
                        <a:stretch>
                          <a:fillRect/>
                        </a:stretch>
                      </pic:blipFill>
                      <pic:spPr>
                        <a:xfrm>
                          <a:off x="0" y="0"/>
                          <a:ext cx="6931186" cy="22225"/>
                        </a:xfrm>
                        <a:prstGeom prst="rect"/>
                        <a:ln/>
                      </pic:spPr>
                    </pic:pic>
                  </a:graphicData>
                </a:graphic>
              </wp:anchor>
            </w:drawing>
          </mc:Fallback>
        </mc:AlternateContent>
      </w:r>
    </w:p>
    <w:p w:rsidR="000075CC" w:rsidRDefault="002C5EB9">
      <w:pPr>
        <w:rPr>
          <w:rFonts w:ascii="Times New Roman" w:eastAsia="Times New Roman" w:hAnsi="Times New Roman" w:cs="Times New Roman"/>
          <w:sz w:val="48"/>
          <w:szCs w:val="48"/>
        </w:rPr>
      </w:pPr>
      <w:r>
        <w:rPr>
          <w:rFonts w:ascii="Times New Roman" w:eastAsia="Times New Roman" w:hAnsi="Times New Roman" w:cs="Times New Roman"/>
          <w:sz w:val="48"/>
          <w:szCs w:val="48"/>
        </w:rPr>
        <w:t>A Rapid Systematic Review</w:t>
      </w:r>
    </w:p>
    <w:p w:rsidR="000075CC" w:rsidRDefault="000075CC">
      <w:pPr>
        <w:jc w:val="center"/>
        <w:rPr>
          <w:rFonts w:ascii="Times New Roman" w:eastAsia="Times New Roman" w:hAnsi="Times New Roman" w:cs="Times New Roman"/>
          <w:sz w:val="22"/>
          <w:szCs w:val="22"/>
        </w:rPr>
      </w:pPr>
    </w:p>
    <w:p w:rsidR="000075CC" w:rsidRDefault="002C5EB9">
      <w:pPr>
        <w:rPr>
          <w:rFonts w:ascii="Times New Roman" w:eastAsia="Times New Roman" w:hAnsi="Times New Roman" w:cs="Times New Roman"/>
          <w:sz w:val="28"/>
          <w:szCs w:val="28"/>
        </w:rPr>
      </w:pPr>
      <w:r>
        <w:rPr>
          <w:rFonts w:ascii="Times New Roman" w:eastAsia="Times New Roman" w:hAnsi="Times New Roman" w:cs="Times New Roman"/>
          <w:sz w:val="28"/>
          <w:szCs w:val="28"/>
        </w:rPr>
        <w:t>Lauren Goode, Jeremy Manning, Ashley Rohr, Rianne Stone, and Breanna Wisser</w:t>
      </w:r>
    </w:p>
    <w:p w:rsidR="000075CC" w:rsidRDefault="000075CC">
      <w:pPr>
        <w:rPr>
          <w:rFonts w:ascii="Times New Roman" w:eastAsia="Times New Roman" w:hAnsi="Times New Roman" w:cs="Times New Roman"/>
          <w:sz w:val="28"/>
          <w:szCs w:val="28"/>
        </w:rPr>
      </w:pPr>
    </w:p>
    <w:p w:rsidR="000075CC" w:rsidRDefault="002C5EB9">
      <w:pPr>
        <w:rPr>
          <w:rFonts w:ascii="Times New Roman" w:eastAsia="Times New Roman" w:hAnsi="Times New Roman" w:cs="Times New Roman"/>
          <w:sz w:val="22"/>
          <w:szCs w:val="22"/>
        </w:rPr>
      </w:pPr>
      <w:r>
        <w:rPr>
          <w:rFonts w:ascii="Times New Roman" w:eastAsia="Times New Roman" w:hAnsi="Times New Roman" w:cs="Times New Roman"/>
          <w:sz w:val="28"/>
          <w:szCs w:val="28"/>
        </w:rPr>
        <w:t>Abstract</w:t>
      </w:r>
    </w:p>
    <w:p w:rsidR="000075CC" w:rsidRDefault="002C5EB9">
      <w:pPr>
        <w:rPr>
          <w:rFonts w:ascii="Times New Roman" w:eastAsia="Times New Roman" w:hAnsi="Times New Roman" w:cs="Times New Roman"/>
        </w:rPr>
        <w:sectPr w:rsidR="000075CC">
          <w:footerReference w:type="even" r:id="rId8"/>
          <w:footerReference w:type="default" r:id="rId9"/>
          <w:pgSz w:w="12240" w:h="15840"/>
          <w:pgMar w:top="720" w:right="720" w:bottom="720" w:left="720" w:header="720" w:footer="720" w:gutter="0"/>
          <w:pgNumType w:start="1"/>
          <w:cols w:space="720" w:equalWidth="0">
            <w:col w:w="9360"/>
          </w:cols>
        </w:sectPr>
      </w:pPr>
      <w:r>
        <w:rPr>
          <w:rFonts w:ascii="Times New Roman" w:eastAsia="Times New Roman" w:hAnsi="Times New Roman" w:cs="Times New Roman"/>
        </w:rPr>
        <w:t>People around the world, someone you know, or even a loved one experience chronic pain that impacts their ability to engage in meaningful activities. According to the World Health Organization, one in two adults in the United States lives with chronic pain. In recent years, prescribing opioids appeared to be a quick, easy fix for pain management. Opioid use, however, is associated with adverse effects to the mind and body and may become a financial burden or addiction for many users. Reducing opioid use while improving chronic pain and function is the leading rehabilitative objective of occupational therapy for chronic pain. Occupational therapy practitioners address and treat many conditions involving chronic pain and educate their clients about effectively managing that pain while participating in desired occupations. This article highlights the evidence of 25 chronic pain intervention studies so that occupational therapists and other healthcare professionals can make evidence-based decisions about the interventions they choose for adults with chronic pain who are working toward maximal occupational engagement.</w:t>
      </w:r>
    </w:p>
    <w:p w:rsidR="000075CC" w:rsidRDefault="000075CC">
      <w:pPr>
        <w:rPr>
          <w:rFonts w:ascii="Times New Roman" w:eastAsia="Times New Roman" w:hAnsi="Times New Roman" w:cs="Times New Roman"/>
          <w:sz w:val="22"/>
          <w:szCs w:val="22"/>
        </w:rPr>
      </w:pPr>
    </w:p>
    <w:p w:rsidR="000075CC" w:rsidRDefault="000075CC">
      <w:pPr>
        <w:rPr>
          <w:rFonts w:ascii="Times New Roman" w:eastAsia="Times New Roman" w:hAnsi="Times New Roman" w:cs="Times New Roman"/>
          <w:sz w:val="22"/>
          <w:szCs w:val="22"/>
        </w:rPr>
      </w:pPr>
    </w:p>
    <w:p w:rsidR="000075CC" w:rsidRDefault="002C5EB9">
      <w:pPr>
        <w:rPr>
          <w:rFonts w:ascii="Times New Roman" w:eastAsia="Times New Roman" w:hAnsi="Times New Roman" w:cs="Times New Roman"/>
          <w:sz w:val="28"/>
          <w:szCs w:val="28"/>
        </w:rPr>
      </w:pPr>
      <w:r>
        <w:rPr>
          <w:noProof/>
        </w:rPr>
        <w:drawing>
          <wp:anchor distT="114300" distB="114300" distL="114300" distR="114300" simplePos="0" relativeHeight="251659264" behindDoc="0" locked="0" layoutInCell="1" hidden="0" allowOverlap="1">
            <wp:simplePos x="0" y="0"/>
            <wp:positionH relativeFrom="column">
              <wp:posOffset>85727</wp:posOffset>
            </wp:positionH>
            <wp:positionV relativeFrom="paragraph">
              <wp:posOffset>114300</wp:posOffset>
            </wp:positionV>
            <wp:extent cx="2608161" cy="3138488"/>
            <wp:effectExtent l="0" t="0" r="0" b="0"/>
            <wp:wrapSquare wrapText="bothSides" distT="114300" distB="114300" distL="114300" distR="114300"/>
            <wp:docPr id="1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a:stretch>
                      <a:fillRect/>
                    </a:stretch>
                  </pic:blipFill>
                  <pic:spPr>
                    <a:xfrm>
                      <a:off x="0" y="0"/>
                      <a:ext cx="2608161" cy="3138488"/>
                    </a:xfrm>
                    <a:prstGeom prst="rect">
                      <a:avLst/>
                    </a:prstGeom>
                    <a:ln/>
                  </pic:spPr>
                </pic:pic>
              </a:graphicData>
            </a:graphic>
          </wp:anchor>
        </w:drawing>
      </w:r>
    </w:p>
    <w:p w:rsidR="00DE1FF3" w:rsidRDefault="00DE1FF3">
      <w:pPr>
        <w:rPr>
          <w:rFonts w:ascii="Times New Roman" w:eastAsia="Times New Roman" w:hAnsi="Times New Roman" w:cs="Times New Roman"/>
          <w:sz w:val="28"/>
          <w:szCs w:val="28"/>
        </w:rPr>
        <w:sectPr w:rsidR="00DE1FF3" w:rsidSect="002C5EB9">
          <w:type w:val="continuous"/>
          <w:pgSz w:w="12240" w:h="15840"/>
          <w:pgMar w:top="720" w:right="720" w:bottom="720" w:left="720" w:header="720" w:footer="720" w:gutter="0"/>
          <w:cols w:space="720"/>
        </w:sectPr>
      </w:pPr>
    </w:p>
    <w:p w:rsidR="000075CC" w:rsidRDefault="000075CC">
      <w:pPr>
        <w:rPr>
          <w:rFonts w:ascii="Times New Roman" w:eastAsia="Times New Roman" w:hAnsi="Times New Roman" w:cs="Times New Roman"/>
          <w:sz w:val="28"/>
          <w:szCs w:val="28"/>
        </w:rPr>
      </w:pPr>
    </w:p>
    <w:p w:rsidR="000075CC" w:rsidRDefault="000075CC">
      <w:pPr>
        <w:rPr>
          <w:rFonts w:ascii="Times New Roman" w:eastAsia="Times New Roman" w:hAnsi="Times New Roman" w:cs="Times New Roman"/>
          <w:sz w:val="28"/>
          <w:szCs w:val="28"/>
        </w:rPr>
      </w:pPr>
    </w:p>
    <w:p w:rsidR="000075CC" w:rsidRDefault="000075CC">
      <w:pPr>
        <w:rPr>
          <w:rFonts w:ascii="Times New Roman" w:eastAsia="Times New Roman" w:hAnsi="Times New Roman" w:cs="Times New Roman"/>
          <w:sz w:val="28"/>
          <w:szCs w:val="28"/>
        </w:rPr>
      </w:pPr>
    </w:p>
    <w:p w:rsidR="000075CC" w:rsidRDefault="000075CC">
      <w:pPr>
        <w:rPr>
          <w:rFonts w:ascii="Times New Roman" w:eastAsia="Times New Roman" w:hAnsi="Times New Roman" w:cs="Times New Roman"/>
          <w:sz w:val="28"/>
          <w:szCs w:val="28"/>
        </w:rPr>
      </w:pPr>
    </w:p>
    <w:p w:rsidR="000075CC" w:rsidRDefault="000075CC">
      <w:pPr>
        <w:rPr>
          <w:rFonts w:ascii="Times New Roman" w:eastAsia="Times New Roman" w:hAnsi="Times New Roman" w:cs="Times New Roman"/>
          <w:sz w:val="28"/>
          <w:szCs w:val="28"/>
        </w:rPr>
      </w:pPr>
    </w:p>
    <w:p w:rsidR="000075CC" w:rsidRDefault="000075CC">
      <w:pPr>
        <w:rPr>
          <w:rFonts w:ascii="Times New Roman" w:eastAsia="Times New Roman" w:hAnsi="Times New Roman" w:cs="Times New Roman"/>
          <w:sz w:val="28"/>
          <w:szCs w:val="28"/>
        </w:rPr>
      </w:pPr>
    </w:p>
    <w:p w:rsidR="000075CC" w:rsidRDefault="000075CC">
      <w:pPr>
        <w:rPr>
          <w:rFonts w:ascii="Times New Roman" w:eastAsia="Times New Roman" w:hAnsi="Times New Roman" w:cs="Times New Roman"/>
          <w:sz w:val="28"/>
          <w:szCs w:val="28"/>
        </w:rPr>
      </w:pPr>
    </w:p>
    <w:p w:rsidR="000075CC" w:rsidRDefault="000075CC">
      <w:pPr>
        <w:rPr>
          <w:rFonts w:ascii="Times New Roman" w:eastAsia="Times New Roman" w:hAnsi="Times New Roman" w:cs="Times New Roman"/>
          <w:sz w:val="28"/>
          <w:szCs w:val="28"/>
        </w:rPr>
      </w:pPr>
    </w:p>
    <w:p w:rsidR="000075CC" w:rsidRDefault="000075CC">
      <w:pPr>
        <w:rPr>
          <w:rFonts w:ascii="Times New Roman" w:eastAsia="Times New Roman" w:hAnsi="Times New Roman" w:cs="Times New Roman"/>
          <w:sz w:val="28"/>
          <w:szCs w:val="28"/>
        </w:rPr>
      </w:pPr>
    </w:p>
    <w:p w:rsidR="000075CC" w:rsidRDefault="000075CC">
      <w:pPr>
        <w:rPr>
          <w:rFonts w:ascii="Times New Roman" w:eastAsia="Times New Roman" w:hAnsi="Times New Roman" w:cs="Times New Roman"/>
          <w:sz w:val="28"/>
          <w:szCs w:val="28"/>
        </w:rPr>
      </w:pPr>
    </w:p>
    <w:p w:rsidR="000075CC" w:rsidRDefault="000075CC">
      <w:pPr>
        <w:rPr>
          <w:rFonts w:ascii="Times New Roman" w:eastAsia="Times New Roman" w:hAnsi="Times New Roman" w:cs="Times New Roman"/>
          <w:sz w:val="28"/>
          <w:szCs w:val="28"/>
        </w:rPr>
      </w:pPr>
    </w:p>
    <w:p w:rsidR="000075CC" w:rsidRDefault="000075CC">
      <w:pPr>
        <w:rPr>
          <w:rFonts w:ascii="Times New Roman" w:eastAsia="Times New Roman" w:hAnsi="Times New Roman" w:cs="Times New Roman"/>
          <w:sz w:val="28"/>
          <w:szCs w:val="28"/>
        </w:rPr>
      </w:pPr>
    </w:p>
    <w:p w:rsidR="000075CC" w:rsidRDefault="000075CC">
      <w:pPr>
        <w:rPr>
          <w:rFonts w:ascii="Times New Roman" w:eastAsia="Times New Roman" w:hAnsi="Times New Roman" w:cs="Times New Roman"/>
          <w:sz w:val="28"/>
          <w:szCs w:val="28"/>
        </w:rPr>
      </w:pPr>
    </w:p>
    <w:p w:rsidR="000075CC" w:rsidRDefault="000075CC">
      <w:pPr>
        <w:rPr>
          <w:rFonts w:ascii="Times New Roman" w:eastAsia="Times New Roman" w:hAnsi="Times New Roman" w:cs="Times New Roman"/>
          <w:sz w:val="28"/>
          <w:szCs w:val="28"/>
        </w:rPr>
      </w:pPr>
    </w:p>
    <w:p w:rsidR="000075CC" w:rsidRDefault="000075CC">
      <w:pPr>
        <w:ind w:left="-360"/>
        <w:rPr>
          <w:rFonts w:ascii="Times New Roman" w:eastAsia="Times New Roman" w:hAnsi="Times New Roman" w:cs="Times New Roman"/>
          <w:sz w:val="22"/>
          <w:szCs w:val="22"/>
          <w:shd w:val="clear" w:color="auto" w:fill="F4CCCC"/>
        </w:rPr>
      </w:pPr>
    </w:p>
    <w:p w:rsidR="000075CC" w:rsidRDefault="000075CC">
      <w:pPr>
        <w:ind w:left="-360"/>
        <w:rPr>
          <w:rFonts w:ascii="Times New Roman" w:eastAsia="Times New Roman" w:hAnsi="Times New Roman" w:cs="Times New Roman"/>
          <w:sz w:val="18"/>
          <w:szCs w:val="18"/>
          <w:shd w:val="clear" w:color="auto" w:fill="F4CCCC"/>
        </w:rPr>
      </w:pPr>
    </w:p>
    <w:p w:rsidR="000075CC" w:rsidRDefault="000075CC">
      <w:pPr>
        <w:ind w:left="-360"/>
        <w:rPr>
          <w:rFonts w:ascii="Times New Roman" w:eastAsia="Times New Roman" w:hAnsi="Times New Roman" w:cs="Times New Roman"/>
          <w:sz w:val="18"/>
          <w:szCs w:val="18"/>
          <w:shd w:val="clear" w:color="auto" w:fill="F4CCCC"/>
        </w:rPr>
      </w:pPr>
    </w:p>
    <w:p w:rsidR="000075CC" w:rsidRDefault="00373C93">
      <w:pPr>
        <w:keepLines/>
        <w:widowControl w:val="0"/>
        <w:ind w:left="-360"/>
        <w:rPr>
          <w:rFonts w:ascii="Times New Roman" w:eastAsia="Times New Roman" w:hAnsi="Times New Roman" w:cs="Times New Roman"/>
          <w:sz w:val="18"/>
          <w:szCs w:val="18"/>
        </w:rPr>
      </w:pPr>
      <w:r>
        <w:rPr>
          <w:noProof/>
        </w:rPr>
        <w:pict>
          <v:rect id="_x0000_i1025" alt="" style="width:155.85pt;height:.05pt;mso-width-percent:0;mso-height-percent:0;mso-width-percent:0;mso-height-percent:0" o:hrpct="333" o:hralign="center" o:hrstd="t" o:hr="t" fillcolor="#a0a0a0" stroked="f"/>
        </w:pict>
      </w:r>
    </w:p>
    <w:p w:rsidR="000075CC" w:rsidRDefault="000075CC">
      <w:pPr>
        <w:keepLines/>
        <w:widowControl w:val="0"/>
        <w:ind w:left="90"/>
        <w:rPr>
          <w:rFonts w:ascii="Times New Roman" w:eastAsia="Times New Roman" w:hAnsi="Times New Roman" w:cs="Times New Roman"/>
          <w:sz w:val="18"/>
          <w:szCs w:val="18"/>
        </w:rPr>
      </w:pPr>
    </w:p>
    <w:p w:rsidR="000075CC" w:rsidRDefault="002C5EB9">
      <w:pPr>
        <w:widowControl w:val="0"/>
        <w:ind w:left="90"/>
        <w:rPr>
          <w:rFonts w:ascii="Times New Roman" w:eastAsia="Times New Roman" w:hAnsi="Times New Roman" w:cs="Times New Roman"/>
          <w:sz w:val="18"/>
          <w:szCs w:val="18"/>
        </w:rPr>
      </w:pPr>
      <w:r>
        <w:rPr>
          <w:rFonts w:ascii="Times New Roman" w:eastAsia="Times New Roman" w:hAnsi="Times New Roman" w:cs="Times New Roman"/>
          <w:sz w:val="18"/>
          <w:szCs w:val="18"/>
        </w:rPr>
        <w:t>Indiana University</w:t>
      </w:r>
    </w:p>
    <w:p w:rsidR="000075CC" w:rsidRDefault="002C5EB9">
      <w:pPr>
        <w:widowControl w:val="0"/>
        <w:ind w:left="90"/>
        <w:rPr>
          <w:rFonts w:ascii="Times New Roman" w:eastAsia="Times New Roman" w:hAnsi="Times New Roman" w:cs="Times New Roman"/>
          <w:sz w:val="18"/>
          <w:szCs w:val="18"/>
        </w:rPr>
      </w:pPr>
      <w:r>
        <w:rPr>
          <w:rFonts w:ascii="Times New Roman" w:eastAsia="Times New Roman" w:hAnsi="Times New Roman" w:cs="Times New Roman"/>
          <w:sz w:val="18"/>
          <w:szCs w:val="18"/>
        </w:rPr>
        <w:t>School of Health and Human Sciences</w:t>
      </w:r>
    </w:p>
    <w:p w:rsidR="000075CC" w:rsidRDefault="002C5EB9">
      <w:pPr>
        <w:widowControl w:val="0"/>
        <w:ind w:left="90"/>
        <w:rPr>
          <w:rFonts w:ascii="Times New Roman" w:eastAsia="Times New Roman" w:hAnsi="Times New Roman" w:cs="Times New Roman"/>
          <w:sz w:val="18"/>
          <w:szCs w:val="18"/>
        </w:rPr>
      </w:pPr>
      <w:r>
        <w:rPr>
          <w:rFonts w:ascii="Times New Roman" w:eastAsia="Times New Roman" w:hAnsi="Times New Roman" w:cs="Times New Roman"/>
          <w:sz w:val="18"/>
          <w:szCs w:val="18"/>
        </w:rPr>
        <w:t>Department of Occupational Therapy</w:t>
      </w:r>
    </w:p>
    <w:p w:rsidR="000075CC" w:rsidRDefault="002C5EB9">
      <w:pPr>
        <w:widowControl w:val="0"/>
        <w:ind w:left="90"/>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Coleman Hall, Indianapolis, IN 46202 </w:t>
      </w:r>
    </w:p>
    <w:p w:rsidR="000075CC" w:rsidRDefault="002C5EB9">
      <w:pPr>
        <w:widowControl w:val="0"/>
        <w:ind w:left="90"/>
        <w:rPr>
          <w:rFonts w:ascii="Times New Roman" w:eastAsia="Times New Roman" w:hAnsi="Times New Roman" w:cs="Times New Roman"/>
          <w:sz w:val="22"/>
          <w:szCs w:val="22"/>
        </w:rPr>
      </w:pPr>
      <w:r>
        <w:rPr>
          <w:rFonts w:ascii="Times New Roman" w:eastAsia="Times New Roman" w:hAnsi="Times New Roman" w:cs="Times New Roman"/>
          <w:sz w:val="18"/>
          <w:szCs w:val="18"/>
        </w:rPr>
        <w:t>iuot@iupui.edu</w:t>
      </w:r>
      <w:r>
        <w:rPr>
          <w:rFonts w:ascii="Times New Roman" w:eastAsia="Times New Roman" w:hAnsi="Times New Roman" w:cs="Times New Roman"/>
          <w:sz w:val="22"/>
          <w:szCs w:val="22"/>
        </w:rPr>
        <w:t xml:space="preserve"> </w:t>
      </w:r>
    </w:p>
    <w:p w:rsidR="000075CC" w:rsidRDefault="000075CC">
      <w:pPr>
        <w:ind w:firstLine="360"/>
        <w:rPr>
          <w:rFonts w:ascii="Times New Roman" w:eastAsia="Times New Roman" w:hAnsi="Times New Roman" w:cs="Times New Roman"/>
          <w:sz w:val="36"/>
          <w:szCs w:val="36"/>
          <w:shd w:val="clear" w:color="auto" w:fill="F4CCCC"/>
        </w:rPr>
      </w:pPr>
    </w:p>
    <w:p w:rsidR="000075CC" w:rsidRDefault="000075CC">
      <w:pPr>
        <w:rPr>
          <w:rFonts w:ascii="Times New Roman" w:eastAsia="Times New Roman" w:hAnsi="Times New Roman" w:cs="Times New Roman"/>
          <w:sz w:val="36"/>
          <w:szCs w:val="36"/>
        </w:rPr>
      </w:pPr>
    </w:p>
    <w:p w:rsidR="000075CC" w:rsidRDefault="002C5EB9">
      <w:pPr>
        <w:rPr>
          <w:rFonts w:ascii="Times New Roman" w:eastAsia="Times New Roman" w:hAnsi="Times New Roman" w:cs="Times New Roman"/>
          <w:sz w:val="22"/>
          <w:szCs w:val="22"/>
        </w:rPr>
      </w:pPr>
      <w:r>
        <w:rPr>
          <w:rFonts w:ascii="Times New Roman" w:eastAsia="Times New Roman" w:hAnsi="Times New Roman" w:cs="Times New Roman"/>
          <w:sz w:val="44"/>
          <w:szCs w:val="44"/>
        </w:rPr>
        <w:t>A</w:t>
      </w:r>
      <w:r>
        <w:rPr>
          <w:rFonts w:ascii="Times New Roman" w:eastAsia="Times New Roman" w:hAnsi="Times New Roman" w:cs="Times New Roman"/>
          <w:sz w:val="22"/>
          <w:szCs w:val="22"/>
        </w:rPr>
        <w:t xml:space="preserve"> rapid systematic review of the literature examined non-pharmacological interventions to reduce and manage chronic pain. This review was conducted as part of the Evidence-Based Literature Review Project of Indiana University’s Doctor of Occupational Therapy Program. Occupational therapy students conducted this review to provide a comprehensive overview and analysis of 25 studies addressing the effectiveness of some intervention types used in occupational therapy to reduce and manage chronic pain. Findings reveal that there is moderate but limited evidence to support the use of non-pharmacological interventions in reducing and managing chronic pain. This review supports the premise that several occupational therapy intervention types do have a positive effect on adults with chronic pain.</w:t>
      </w:r>
    </w:p>
    <w:p w:rsidR="000075CC" w:rsidRDefault="000075CC">
      <w:pPr>
        <w:ind w:left="-360"/>
        <w:rPr>
          <w:rFonts w:ascii="Times New Roman" w:eastAsia="Times New Roman" w:hAnsi="Times New Roman" w:cs="Times New Roman"/>
          <w:sz w:val="28"/>
          <w:szCs w:val="28"/>
        </w:rPr>
      </w:pPr>
    </w:p>
    <w:p w:rsidR="000075CC" w:rsidRDefault="002C5EB9">
      <w:pPr>
        <w:rPr>
          <w:rFonts w:ascii="Times New Roman" w:eastAsia="Times New Roman" w:hAnsi="Times New Roman" w:cs="Times New Roman"/>
          <w:sz w:val="22"/>
          <w:szCs w:val="22"/>
        </w:rPr>
      </w:pPr>
      <w:r>
        <w:rPr>
          <w:rFonts w:ascii="Times New Roman" w:eastAsia="Times New Roman" w:hAnsi="Times New Roman" w:cs="Times New Roman"/>
          <w:sz w:val="28"/>
          <w:szCs w:val="28"/>
        </w:rPr>
        <w:t>Focused Clinical Question</w:t>
      </w:r>
    </w:p>
    <w:p w:rsidR="000075CC" w:rsidRDefault="000075CC">
      <w:pPr>
        <w:rPr>
          <w:rFonts w:ascii="Times New Roman" w:eastAsia="Times New Roman" w:hAnsi="Times New Roman" w:cs="Times New Roman"/>
          <w:sz w:val="22"/>
          <w:szCs w:val="22"/>
        </w:rPr>
      </w:pPr>
    </w:p>
    <w:p w:rsidR="000075CC" w:rsidRDefault="002C5EB9">
      <w:pP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What is the effectiveness of non-pharmacological interventions for reducing and managing chronic pain in adults? </w:t>
      </w:r>
    </w:p>
    <w:p w:rsidR="000075CC" w:rsidRDefault="002C5EB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Objectives of the Evidence-Based Literature Review </w:t>
      </w:r>
    </w:p>
    <w:p w:rsidR="000075CC" w:rsidRDefault="000075CC">
      <w:pPr>
        <w:rPr>
          <w:rFonts w:ascii="Times New Roman" w:eastAsia="Times New Roman" w:hAnsi="Times New Roman" w:cs="Times New Roman"/>
          <w:sz w:val="22"/>
          <w:szCs w:val="22"/>
        </w:rPr>
      </w:pPr>
    </w:p>
    <w:p w:rsidR="000075CC" w:rsidRDefault="002C5EB9">
      <w:pPr>
        <w:rPr>
          <w:rFonts w:ascii="Times New Roman" w:eastAsia="Times New Roman" w:hAnsi="Times New Roman" w:cs="Times New Roman"/>
          <w:sz w:val="22"/>
          <w:szCs w:val="22"/>
        </w:rPr>
      </w:pPr>
      <w:r>
        <w:rPr>
          <w:rFonts w:ascii="Times New Roman" w:eastAsia="Times New Roman" w:hAnsi="Times New Roman" w:cs="Times New Roman"/>
          <w:sz w:val="22"/>
          <w:szCs w:val="22"/>
        </w:rPr>
        <w:t>Occupational therapy professionals have identified that several adults in the United States live with chronic pain that inhibits them from successfully participating in their desired occupations. This review highlights the available evidence related to non-pharmacological interventions for reducing and managing pain in individuals with chronic pain. This review can be used by clinicians to provide evidence on effective non-pharmacological interventions for individuals with chronic pain, with the fundamental goal of satisfying occupational reengagement.</w:t>
      </w:r>
    </w:p>
    <w:p w:rsidR="000075CC" w:rsidRDefault="000075CC">
      <w:pPr>
        <w:ind w:left="-360"/>
        <w:rPr>
          <w:rFonts w:ascii="Times New Roman" w:eastAsia="Times New Roman" w:hAnsi="Times New Roman" w:cs="Times New Roman"/>
          <w:sz w:val="28"/>
          <w:szCs w:val="28"/>
        </w:rPr>
      </w:pPr>
    </w:p>
    <w:p w:rsidR="000075CC" w:rsidRDefault="002C5EB9">
      <w:pPr>
        <w:rPr>
          <w:rFonts w:ascii="Times New Roman" w:eastAsia="Times New Roman" w:hAnsi="Times New Roman" w:cs="Times New Roman"/>
          <w:sz w:val="28"/>
          <w:szCs w:val="28"/>
        </w:rPr>
      </w:pPr>
      <w:r>
        <w:rPr>
          <w:rFonts w:ascii="Times New Roman" w:eastAsia="Times New Roman" w:hAnsi="Times New Roman" w:cs="Times New Roman"/>
          <w:sz w:val="28"/>
          <w:szCs w:val="28"/>
        </w:rPr>
        <w:t>Statement of Problem and Background</w:t>
      </w:r>
    </w:p>
    <w:p w:rsidR="000075CC" w:rsidRDefault="000075CC">
      <w:pPr>
        <w:rPr>
          <w:rFonts w:ascii="Times New Roman" w:eastAsia="Times New Roman" w:hAnsi="Times New Roman" w:cs="Times New Roman"/>
          <w:sz w:val="22"/>
          <w:szCs w:val="22"/>
        </w:rPr>
      </w:pPr>
    </w:p>
    <w:p w:rsidR="000075CC" w:rsidRDefault="002C5EB9">
      <w:pPr>
        <w:rPr>
          <w:rFonts w:ascii="Times New Roman" w:eastAsia="Times New Roman" w:hAnsi="Times New Roman" w:cs="Times New Roman"/>
          <w:sz w:val="22"/>
          <w:szCs w:val="22"/>
        </w:rPr>
      </w:pPr>
      <w:r>
        <w:rPr>
          <w:rFonts w:ascii="Times New Roman" w:eastAsia="Times New Roman" w:hAnsi="Times New Roman" w:cs="Times New Roman"/>
          <w:sz w:val="22"/>
          <w:szCs w:val="22"/>
        </w:rPr>
        <w:t>Individuals suffer from chronic pain for a multitude of reasons which ultimately impact their ability to engage in meaningful activities. According to the World Health Organization (2019), 20-33% of individuals worldwide live with painful conditions, and one in two adults in the United States live with chronic pain. In recent years, opioid prescriptions became a quick, easy fix for pain management. Opioid use, however, is associated with adverse effects to the respiratory, gastrointestinal, musculoskeletal, cardiovascular, immune, endocrine, and central nervous systems (</w:t>
      </w:r>
      <w:proofErr w:type="spellStart"/>
      <w:r>
        <w:rPr>
          <w:rFonts w:ascii="Times New Roman" w:eastAsia="Times New Roman" w:hAnsi="Times New Roman" w:cs="Times New Roman"/>
          <w:sz w:val="22"/>
          <w:szCs w:val="22"/>
        </w:rPr>
        <w:t>Baldini</w:t>
      </w:r>
      <w:proofErr w:type="spellEnd"/>
      <w:r>
        <w:rPr>
          <w:rFonts w:ascii="Times New Roman" w:eastAsia="Times New Roman" w:hAnsi="Times New Roman" w:cs="Times New Roman"/>
          <w:sz w:val="22"/>
          <w:szCs w:val="22"/>
        </w:rPr>
        <w:t xml:space="preserve">, Von </w:t>
      </w:r>
      <w:proofErr w:type="spellStart"/>
      <w:r>
        <w:rPr>
          <w:rFonts w:ascii="Times New Roman" w:eastAsia="Times New Roman" w:hAnsi="Times New Roman" w:cs="Times New Roman"/>
          <w:sz w:val="22"/>
          <w:szCs w:val="22"/>
        </w:rPr>
        <w:t>Korff</w:t>
      </w:r>
      <w:proofErr w:type="spellEnd"/>
      <w:r>
        <w:rPr>
          <w:rFonts w:ascii="Times New Roman" w:eastAsia="Times New Roman" w:hAnsi="Times New Roman" w:cs="Times New Roman"/>
          <w:sz w:val="22"/>
          <w:szCs w:val="22"/>
        </w:rPr>
        <w:t xml:space="preserve">, &amp; Lin, 2012). In addition to physical effects on body systems, opioids can be a financial burden for many as well as lead to addiction accompanied by other problems such as depression and isolation. Undoubtedly, opioids are not a long-term solution to reducing chronic pain. </w:t>
      </w:r>
    </w:p>
    <w:p w:rsidR="000075CC" w:rsidRDefault="002C5EB9">
      <w:pPr>
        <w:ind w:firstLine="360"/>
        <w:rPr>
          <w:rFonts w:ascii="Times New Roman" w:eastAsia="Times New Roman" w:hAnsi="Times New Roman" w:cs="Times New Roman"/>
          <w:sz w:val="22"/>
          <w:szCs w:val="22"/>
        </w:rPr>
      </w:pPr>
      <w:r>
        <w:rPr>
          <w:rFonts w:ascii="Times New Roman" w:eastAsia="Times New Roman" w:hAnsi="Times New Roman" w:cs="Times New Roman"/>
          <w:sz w:val="22"/>
          <w:szCs w:val="22"/>
        </w:rPr>
        <w:t>Occupational therapy practitioners in various settings will treat a significant portion of individuals suffering from chronic pain. Chronic diseases and conditions in this review include osteoarthritis (OA), benign chronic pain, and musculoskeletal pain. The role of the occupational therapy practitioner is to educate clients about how to effectively manage their pain while engaging in desired occupations such as work, activities of daily living, leisure, play, social participation, and rest and sleep. According to the Occupational Therapy Practice Framework, pain is a client factor, which sanctions occupational therapy practitioners to treat and manage pain using preparatory methods, such as massage, and through occupations and activities, education and training, advocacy, and group interventions (American Occupational Therapy Association [AOTA], 2017).</w:t>
      </w:r>
    </w:p>
    <w:p w:rsidR="00DE1FF3" w:rsidRDefault="00DE1FF3">
      <w:pPr>
        <w:ind w:firstLine="360"/>
        <w:rPr>
          <w:rFonts w:ascii="Times New Roman" w:eastAsia="Times New Roman" w:hAnsi="Times New Roman" w:cs="Times New Roman"/>
          <w:sz w:val="22"/>
          <w:szCs w:val="22"/>
        </w:rPr>
      </w:pPr>
    </w:p>
    <w:p w:rsidR="000075CC" w:rsidRDefault="002C5EB9">
      <w:pPr>
        <w:rPr>
          <w:rFonts w:ascii="Times New Roman" w:eastAsia="Times New Roman" w:hAnsi="Times New Roman" w:cs="Times New Roman"/>
          <w:sz w:val="28"/>
          <w:szCs w:val="28"/>
        </w:rPr>
      </w:pPr>
      <w:r>
        <w:rPr>
          <w:rFonts w:ascii="Times New Roman" w:eastAsia="Times New Roman" w:hAnsi="Times New Roman" w:cs="Times New Roman"/>
          <w:sz w:val="28"/>
          <w:szCs w:val="28"/>
        </w:rPr>
        <w:t>Method for Conducting the Evidence-</w:t>
      </w:r>
    </w:p>
    <w:p w:rsidR="000075CC" w:rsidRDefault="002C5EB9">
      <w:pPr>
        <w:rPr>
          <w:rFonts w:ascii="Times New Roman" w:eastAsia="Times New Roman" w:hAnsi="Times New Roman" w:cs="Times New Roman"/>
          <w:sz w:val="28"/>
          <w:szCs w:val="28"/>
        </w:rPr>
      </w:pPr>
      <w:r>
        <w:rPr>
          <w:rFonts w:ascii="Times New Roman" w:eastAsia="Times New Roman" w:hAnsi="Times New Roman" w:cs="Times New Roman"/>
          <w:sz w:val="28"/>
          <w:szCs w:val="28"/>
        </w:rPr>
        <w:t>Based Review</w:t>
      </w:r>
    </w:p>
    <w:p w:rsidR="000075CC" w:rsidRDefault="002C5EB9">
      <w:pP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This rapid systematic review aimed to examine non-pharmacological interventions for the purpose of pain reduction or management in order to increase occupational engagement and performance in adults. Occupational therapy students conducted database searches in collaboration with librarians from the Indiana University School of Medicine Ruth Lilly Medical Library. The articles included in this review were published between 2014 and 2019 and were collected from searches in the PubMed and CINAHL databases (see Figure 1). Search terms for the PubMed database were </w:t>
      </w:r>
      <w:r>
        <w:rPr>
          <w:rFonts w:ascii="Times New Roman" w:eastAsia="Times New Roman" w:hAnsi="Times New Roman" w:cs="Times New Roman"/>
          <w:i/>
          <w:sz w:val="22"/>
          <w:szCs w:val="22"/>
        </w:rPr>
        <w:t>pain management</w:t>
      </w:r>
      <w:r>
        <w:rPr>
          <w:rFonts w:ascii="Times New Roman" w:eastAsia="Times New Roman" w:hAnsi="Times New Roman" w:cs="Times New Roman"/>
          <w:sz w:val="22"/>
          <w:szCs w:val="22"/>
        </w:rPr>
        <w:t xml:space="preserve"> and </w:t>
      </w:r>
      <w:r>
        <w:rPr>
          <w:rFonts w:ascii="Times New Roman" w:eastAsia="Times New Roman" w:hAnsi="Times New Roman" w:cs="Times New Roman"/>
          <w:i/>
          <w:sz w:val="22"/>
          <w:szCs w:val="22"/>
        </w:rPr>
        <w:t>chronic pain</w:t>
      </w:r>
      <w:r>
        <w:rPr>
          <w:rFonts w:ascii="Times New Roman" w:eastAsia="Times New Roman" w:hAnsi="Times New Roman" w:cs="Times New Roman"/>
          <w:sz w:val="22"/>
          <w:szCs w:val="22"/>
        </w:rPr>
        <w:t>. Search terms for the CINAHL database were</w:t>
      </w:r>
      <w:r>
        <w:rPr>
          <w:rFonts w:ascii="Times New Roman" w:eastAsia="Times New Roman" w:hAnsi="Times New Roman" w:cs="Times New Roman"/>
          <w:i/>
          <w:sz w:val="22"/>
          <w:szCs w:val="22"/>
        </w:rPr>
        <w:t xml:space="preserve"> therapy</w:t>
      </w:r>
      <w:r>
        <w:rPr>
          <w:rFonts w:ascii="Times New Roman" w:eastAsia="Times New Roman" w:hAnsi="Times New Roman" w:cs="Times New Roman"/>
          <w:sz w:val="22"/>
          <w:szCs w:val="22"/>
        </w:rPr>
        <w:t xml:space="preserve"> and </w:t>
      </w:r>
      <w:r>
        <w:rPr>
          <w:rFonts w:ascii="Times New Roman" w:eastAsia="Times New Roman" w:hAnsi="Times New Roman" w:cs="Times New Roman"/>
          <w:i/>
          <w:sz w:val="22"/>
          <w:szCs w:val="22"/>
        </w:rPr>
        <w:t>chronic pain management</w:t>
      </w:r>
      <w:r>
        <w:rPr>
          <w:rFonts w:ascii="Times New Roman" w:eastAsia="Times New Roman" w:hAnsi="Times New Roman" w:cs="Times New Roman"/>
          <w:sz w:val="22"/>
          <w:szCs w:val="22"/>
        </w:rPr>
        <w:t xml:space="preserve">. </w:t>
      </w:r>
    </w:p>
    <w:p w:rsidR="000075CC" w:rsidRDefault="000075CC">
      <w:pPr>
        <w:rPr>
          <w:rFonts w:ascii="Times New Roman" w:eastAsia="Times New Roman" w:hAnsi="Times New Roman" w:cs="Times New Roman"/>
        </w:rPr>
      </w:pPr>
    </w:p>
    <w:p w:rsidR="000075CC" w:rsidRDefault="002C5EB9">
      <w:pPr>
        <w:rPr>
          <w:highlight w:val="yellow"/>
        </w:rPr>
      </w:pPr>
      <w:r>
        <w:rPr>
          <w:rFonts w:ascii="Times New Roman" w:eastAsia="Times New Roman" w:hAnsi="Times New Roman" w:cs="Times New Roman"/>
        </w:rPr>
        <w:t>Figure 1. Prisma Diagram</w:t>
      </w:r>
    </w:p>
    <w:p w:rsidR="000075CC" w:rsidRDefault="000075CC">
      <w:pPr>
        <w:ind w:firstLine="360"/>
        <w:rPr>
          <w:rFonts w:ascii="Times New Roman" w:eastAsia="Times New Roman" w:hAnsi="Times New Roman" w:cs="Times New Roman"/>
          <w:sz w:val="22"/>
          <w:szCs w:val="22"/>
        </w:rPr>
      </w:pPr>
    </w:p>
    <w:p w:rsidR="000075CC" w:rsidRDefault="002C5EB9">
      <w:pPr>
        <w:widowControl w:val="0"/>
        <w:rPr>
          <w:rFonts w:ascii="Times New Roman" w:eastAsia="Times New Roman" w:hAnsi="Times New Roman" w:cs="Times New Roman"/>
          <w:sz w:val="22"/>
          <w:szCs w:val="22"/>
        </w:rPr>
      </w:pPr>
      <w:r>
        <w:rPr>
          <w:rFonts w:ascii="Arial" w:eastAsia="Arial" w:hAnsi="Arial" w:cs="Arial"/>
          <w:noProof/>
          <w:sz w:val="22"/>
          <w:szCs w:val="22"/>
        </w:rPr>
        <w:drawing>
          <wp:inline distT="114300" distB="114300" distL="114300" distR="114300">
            <wp:extent cx="3200400" cy="2146300"/>
            <wp:effectExtent l="0" t="0" r="0" b="0"/>
            <wp:docPr id="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a:stretch>
                      <a:fillRect/>
                    </a:stretch>
                  </pic:blipFill>
                  <pic:spPr>
                    <a:xfrm>
                      <a:off x="0" y="0"/>
                      <a:ext cx="3200400" cy="2146300"/>
                    </a:xfrm>
                    <a:prstGeom prst="rect">
                      <a:avLst/>
                    </a:prstGeom>
                    <a:ln/>
                  </pic:spPr>
                </pic:pic>
              </a:graphicData>
            </a:graphic>
          </wp:inline>
        </w:drawing>
      </w:r>
    </w:p>
    <w:p w:rsidR="000075CC" w:rsidRDefault="000075CC">
      <w:pPr>
        <w:ind w:firstLine="360"/>
        <w:rPr>
          <w:rFonts w:ascii="Times New Roman" w:eastAsia="Times New Roman" w:hAnsi="Times New Roman" w:cs="Times New Roman"/>
          <w:sz w:val="22"/>
          <w:szCs w:val="22"/>
        </w:rPr>
      </w:pPr>
    </w:p>
    <w:p w:rsidR="000075CC" w:rsidRDefault="002C5EB9">
      <w:pPr>
        <w:ind w:firstLine="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Inclusion criteria for this review were non-pharmacological interventions, pain as an outcome measure, chronic pain, adult participants, and geographic study location in the United States, Canada, United Kingdom, Ireland, Australia, or New Zealand. Conversely, exclusion criteria were systematic reviews, publication date prior to 2014, and geographic location of study. </w:t>
      </w:r>
    </w:p>
    <w:p w:rsidR="000075CC" w:rsidRDefault="002C5EB9">
      <w:pPr>
        <w:ind w:firstLine="360"/>
        <w:rPr>
          <w:sz w:val="22"/>
          <w:szCs w:val="22"/>
        </w:rPr>
      </w:pPr>
      <w:r>
        <w:rPr>
          <w:rFonts w:ascii="Times New Roman" w:eastAsia="Times New Roman" w:hAnsi="Times New Roman" w:cs="Times New Roman"/>
          <w:sz w:val="22"/>
          <w:szCs w:val="22"/>
        </w:rPr>
        <w:t xml:space="preserve">Additionally, four articles were hand searched for this review. Searching for </w:t>
      </w:r>
      <w:r>
        <w:rPr>
          <w:rFonts w:ascii="Times New Roman" w:eastAsia="Times New Roman" w:hAnsi="Times New Roman" w:cs="Times New Roman"/>
          <w:i/>
          <w:sz w:val="22"/>
          <w:szCs w:val="22"/>
        </w:rPr>
        <w:t>chronic pain</w:t>
      </w:r>
      <w:r>
        <w:rPr>
          <w:rFonts w:ascii="Times New Roman" w:eastAsia="Times New Roman" w:hAnsi="Times New Roman" w:cs="Times New Roman"/>
          <w:sz w:val="22"/>
          <w:szCs w:val="22"/>
        </w:rPr>
        <w:t xml:space="preserve"> within the American Journal of Occupational Therapy yielded a study about pain management through lifestyle redesign by </w:t>
      </w:r>
      <w:proofErr w:type="spellStart"/>
      <w:r>
        <w:rPr>
          <w:rFonts w:ascii="Times New Roman" w:eastAsia="Times New Roman" w:hAnsi="Times New Roman" w:cs="Times New Roman"/>
          <w:sz w:val="22"/>
          <w:szCs w:val="22"/>
        </w:rPr>
        <w:t>Uyeshiro</w:t>
      </w:r>
      <w:proofErr w:type="spellEnd"/>
      <w:r>
        <w:rPr>
          <w:rFonts w:ascii="Times New Roman" w:eastAsia="Times New Roman" w:hAnsi="Times New Roman" w:cs="Times New Roman"/>
          <w:sz w:val="22"/>
          <w:szCs w:val="22"/>
        </w:rPr>
        <w:t xml:space="preserve"> Simon and Collins (2017). Review paper citations from that search were also considered. Murphy et al. (2016) was selected for this study from the review paper “Effectiveness of Pacing as a Learned Strategy for People </w:t>
      </w:r>
      <w:proofErr w:type="gramStart"/>
      <w:r>
        <w:rPr>
          <w:rFonts w:ascii="Times New Roman" w:eastAsia="Times New Roman" w:hAnsi="Times New Roman" w:cs="Times New Roman"/>
          <w:sz w:val="22"/>
          <w:szCs w:val="22"/>
        </w:rPr>
        <w:t>With</w:t>
      </w:r>
      <w:proofErr w:type="gramEnd"/>
      <w:r>
        <w:rPr>
          <w:rFonts w:ascii="Times New Roman" w:eastAsia="Times New Roman" w:hAnsi="Times New Roman" w:cs="Times New Roman"/>
          <w:sz w:val="22"/>
          <w:szCs w:val="22"/>
        </w:rPr>
        <w:t xml:space="preserve"> Chronic Pain: A Systematic Review” (Guy, McKinstry, &amp; Bruce, 2019). In order to collect encompassing literature on available non-pharmacological interventions for chronic pain, PubMed was also searched with the terms </w:t>
      </w:r>
      <w:r>
        <w:rPr>
          <w:rFonts w:ascii="Times New Roman" w:eastAsia="Times New Roman" w:hAnsi="Times New Roman" w:cs="Times New Roman"/>
          <w:i/>
          <w:sz w:val="22"/>
          <w:szCs w:val="22"/>
        </w:rPr>
        <w:t>chronic pain</w:t>
      </w:r>
      <w:r>
        <w:rPr>
          <w:rFonts w:ascii="Times New Roman" w:eastAsia="Times New Roman" w:hAnsi="Times New Roman" w:cs="Times New Roman"/>
          <w:sz w:val="22"/>
          <w:szCs w:val="22"/>
        </w:rPr>
        <w:t xml:space="preserve"> and </w:t>
      </w:r>
      <w:r>
        <w:rPr>
          <w:rFonts w:ascii="Times New Roman" w:eastAsia="Times New Roman" w:hAnsi="Times New Roman" w:cs="Times New Roman"/>
          <w:i/>
          <w:sz w:val="22"/>
          <w:szCs w:val="22"/>
        </w:rPr>
        <w:t>massage</w:t>
      </w:r>
      <w:r>
        <w:rPr>
          <w:rFonts w:ascii="Times New Roman" w:eastAsia="Times New Roman" w:hAnsi="Times New Roman" w:cs="Times New Roman"/>
          <w:sz w:val="22"/>
          <w:szCs w:val="22"/>
        </w:rPr>
        <w:t xml:space="preserve"> to find a variety of other preparatory methods in the literature. A study about massage by </w:t>
      </w:r>
      <w:proofErr w:type="spellStart"/>
      <w:r>
        <w:rPr>
          <w:rFonts w:ascii="Times New Roman" w:eastAsia="Times New Roman" w:hAnsi="Times New Roman" w:cs="Times New Roman"/>
          <w:sz w:val="22"/>
          <w:szCs w:val="22"/>
        </w:rPr>
        <w:t>Cino</w:t>
      </w:r>
      <w:proofErr w:type="spellEnd"/>
      <w:r>
        <w:rPr>
          <w:rFonts w:ascii="Times New Roman" w:eastAsia="Times New Roman" w:hAnsi="Times New Roman" w:cs="Times New Roman"/>
          <w:sz w:val="22"/>
          <w:szCs w:val="22"/>
        </w:rPr>
        <w:t xml:space="preserve"> (2014) </w:t>
      </w:r>
      <w:r>
        <w:rPr>
          <w:rFonts w:ascii="Times New Roman" w:eastAsia="Times New Roman" w:hAnsi="Times New Roman" w:cs="Times New Roman"/>
          <w:sz w:val="22"/>
          <w:szCs w:val="22"/>
        </w:rPr>
        <w:lastRenderedPageBreak/>
        <w:t xml:space="preserve">was selected for this review. Furthermore, a study about AquaStretch by Keane (2017) was selected from a PubMed search with the terms </w:t>
      </w:r>
      <w:r>
        <w:rPr>
          <w:rFonts w:ascii="Times New Roman" w:eastAsia="Times New Roman" w:hAnsi="Times New Roman" w:cs="Times New Roman"/>
          <w:i/>
          <w:sz w:val="22"/>
          <w:szCs w:val="22"/>
        </w:rPr>
        <w:t>exercise therapy</w:t>
      </w:r>
      <w:r>
        <w:rPr>
          <w:rFonts w:ascii="Times New Roman" w:eastAsia="Times New Roman" w:hAnsi="Times New Roman" w:cs="Times New Roman"/>
          <w:sz w:val="22"/>
          <w:szCs w:val="22"/>
        </w:rPr>
        <w:t xml:space="preserve"> and </w:t>
      </w:r>
      <w:r>
        <w:rPr>
          <w:rFonts w:ascii="Times New Roman" w:eastAsia="Times New Roman" w:hAnsi="Times New Roman" w:cs="Times New Roman"/>
          <w:i/>
          <w:sz w:val="22"/>
          <w:szCs w:val="22"/>
        </w:rPr>
        <w:t xml:space="preserve">chronic pain </w:t>
      </w:r>
      <w:r>
        <w:rPr>
          <w:rFonts w:ascii="Times New Roman" w:eastAsia="Times New Roman" w:hAnsi="Times New Roman" w:cs="Times New Roman"/>
          <w:sz w:val="22"/>
          <w:szCs w:val="22"/>
        </w:rPr>
        <w:t xml:space="preserve">to yield additional literature on preparatory task interventions for chronic pain management. </w:t>
      </w:r>
    </w:p>
    <w:p w:rsidR="000075CC" w:rsidRDefault="000075CC">
      <w:pPr>
        <w:ind w:firstLine="360"/>
        <w:rPr>
          <w:rFonts w:ascii="Times New Roman" w:eastAsia="Times New Roman" w:hAnsi="Times New Roman" w:cs="Times New Roman"/>
          <w:highlight w:val="yellow"/>
        </w:rPr>
      </w:pPr>
    </w:p>
    <w:p w:rsidR="000075CC" w:rsidRDefault="002C5EB9">
      <w:pPr>
        <w:rPr>
          <w:rFonts w:ascii="Times New Roman" w:eastAsia="Times New Roman" w:hAnsi="Times New Roman" w:cs="Times New Roman"/>
          <w:sz w:val="28"/>
          <w:szCs w:val="28"/>
        </w:rPr>
      </w:pPr>
      <w:r>
        <w:rPr>
          <w:rFonts w:ascii="Times New Roman" w:eastAsia="Times New Roman" w:hAnsi="Times New Roman" w:cs="Times New Roman"/>
          <w:sz w:val="28"/>
          <w:szCs w:val="28"/>
        </w:rPr>
        <w:t>Results</w:t>
      </w:r>
    </w:p>
    <w:p w:rsidR="000075CC" w:rsidRDefault="000075CC">
      <w:pPr>
        <w:rPr>
          <w:rFonts w:ascii="Times New Roman" w:eastAsia="Times New Roman" w:hAnsi="Times New Roman" w:cs="Times New Roman"/>
          <w:sz w:val="22"/>
          <w:szCs w:val="22"/>
        </w:rPr>
      </w:pPr>
    </w:p>
    <w:p w:rsidR="000075CC" w:rsidRDefault="002C5EB9">
      <w:pP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This review included a total of 25 studies: 24 Level I </w:t>
      </w:r>
      <w:proofErr w:type="gramStart"/>
      <w:r>
        <w:rPr>
          <w:rFonts w:ascii="Times New Roman" w:eastAsia="Times New Roman" w:hAnsi="Times New Roman" w:cs="Times New Roman"/>
          <w:sz w:val="22"/>
          <w:szCs w:val="22"/>
        </w:rPr>
        <w:t>studies</w:t>
      </w:r>
      <w:proofErr w:type="gramEnd"/>
      <w:r>
        <w:rPr>
          <w:rFonts w:ascii="Times New Roman" w:eastAsia="Times New Roman" w:hAnsi="Times New Roman" w:cs="Times New Roman"/>
          <w:sz w:val="22"/>
          <w:szCs w:val="22"/>
        </w:rPr>
        <w:t xml:space="preserve"> and one Level II study. The findings have been categorized by type of occupational therapy intervention according to the 3rd edition of the Occupational Therapy Practice Framework: occupations and activities, preparatory tasks and methods, and education and training (AOTA, 2017). </w:t>
      </w:r>
    </w:p>
    <w:p w:rsidR="000075CC" w:rsidRDefault="000075CC">
      <w:pPr>
        <w:ind w:left="-360"/>
        <w:rPr>
          <w:rFonts w:ascii="Times New Roman" w:eastAsia="Times New Roman" w:hAnsi="Times New Roman" w:cs="Times New Roman"/>
        </w:rPr>
      </w:pPr>
    </w:p>
    <w:p w:rsidR="000075CC" w:rsidRDefault="002C5EB9">
      <w:pPr>
        <w:rPr>
          <w:rFonts w:ascii="Times New Roman" w:eastAsia="Times New Roman" w:hAnsi="Times New Roman" w:cs="Times New Roman"/>
          <w:i/>
        </w:rPr>
      </w:pPr>
      <w:r>
        <w:rPr>
          <w:rFonts w:ascii="Times New Roman" w:eastAsia="Times New Roman" w:hAnsi="Times New Roman" w:cs="Times New Roman"/>
          <w:i/>
        </w:rPr>
        <w:t>Occupations and Activities</w:t>
      </w:r>
    </w:p>
    <w:p w:rsidR="000075CC" w:rsidRDefault="000075CC">
      <w:pPr>
        <w:rPr>
          <w:rFonts w:ascii="Times New Roman" w:eastAsia="Times New Roman" w:hAnsi="Times New Roman" w:cs="Times New Roman"/>
          <w:sz w:val="22"/>
          <w:szCs w:val="22"/>
        </w:rPr>
      </w:pPr>
    </w:p>
    <w:p w:rsidR="000075CC" w:rsidRDefault="002C5EB9">
      <w:pPr>
        <w:rPr>
          <w:rFonts w:ascii="Times New Roman" w:eastAsia="Times New Roman" w:hAnsi="Times New Roman" w:cs="Times New Roman"/>
          <w:i/>
          <w:sz w:val="22"/>
          <w:szCs w:val="22"/>
        </w:rPr>
      </w:pPr>
      <w:r>
        <w:rPr>
          <w:rFonts w:ascii="Times New Roman" w:eastAsia="Times New Roman" w:hAnsi="Times New Roman" w:cs="Times New Roman"/>
          <w:sz w:val="22"/>
          <w:szCs w:val="22"/>
        </w:rPr>
        <w:t xml:space="preserve">Five Level I randomized controlled trial (RCT) studies found that when compared with respective control groups, the interventions produced a significant decrease in pain. These interventions included yoga, Alexander Technique lessons, Thai Chi, vocal music therapy, and an immersive virtual reality game (Schmid, Van Puymbroeck, Fruhauf, Bair, &amp; Portz, 2019; MacPherson et al., 2015; You et al., 2018; </w:t>
      </w:r>
      <w:proofErr w:type="spellStart"/>
      <w:r>
        <w:rPr>
          <w:rFonts w:ascii="Times New Roman" w:eastAsia="Times New Roman" w:hAnsi="Times New Roman" w:cs="Times New Roman"/>
          <w:sz w:val="22"/>
          <w:szCs w:val="22"/>
        </w:rPr>
        <w:t>Bradt</w:t>
      </w:r>
      <w:proofErr w:type="spellEnd"/>
      <w:r>
        <w:rPr>
          <w:rFonts w:ascii="Times New Roman" w:eastAsia="Times New Roman" w:hAnsi="Times New Roman" w:cs="Times New Roman"/>
          <w:sz w:val="22"/>
          <w:szCs w:val="22"/>
        </w:rPr>
        <w:t xml:space="preserve">, Norris, Shim, </w:t>
      </w:r>
      <w:proofErr w:type="spellStart"/>
      <w:r>
        <w:rPr>
          <w:rFonts w:ascii="Times New Roman" w:eastAsia="Times New Roman" w:hAnsi="Times New Roman" w:cs="Times New Roman"/>
          <w:sz w:val="22"/>
          <w:szCs w:val="22"/>
        </w:rPr>
        <w:t>Gracely</w:t>
      </w:r>
      <w:proofErr w:type="spellEnd"/>
      <w:r>
        <w:rPr>
          <w:rFonts w:ascii="Times New Roman" w:eastAsia="Times New Roman" w:hAnsi="Times New Roman" w:cs="Times New Roman"/>
          <w:sz w:val="22"/>
          <w:szCs w:val="22"/>
        </w:rPr>
        <w:t xml:space="preserve">, &amp; Gerrity, 2016; </w:t>
      </w:r>
      <w:proofErr w:type="spellStart"/>
      <w:r>
        <w:rPr>
          <w:rFonts w:ascii="Times New Roman" w:eastAsia="Times New Roman" w:hAnsi="Times New Roman" w:cs="Times New Roman"/>
          <w:sz w:val="22"/>
          <w:szCs w:val="22"/>
        </w:rPr>
        <w:t>Jin</w:t>
      </w:r>
      <w:proofErr w:type="spellEnd"/>
      <w:r>
        <w:rPr>
          <w:rFonts w:ascii="Times New Roman" w:eastAsia="Times New Roman" w:hAnsi="Times New Roman" w:cs="Times New Roman"/>
          <w:sz w:val="22"/>
          <w:szCs w:val="22"/>
        </w:rPr>
        <w:t xml:space="preserve"> et al., 2016). Schmid et al. (2019) noted the yoga intervention also decreased the impact of pain on occupational performance. You et al. (2018) reported Thai Chi showed a decrease in pain severity and pain interference. </w:t>
      </w:r>
    </w:p>
    <w:p w:rsidR="000075CC" w:rsidRDefault="000075CC">
      <w:pPr>
        <w:ind w:left="-360"/>
        <w:rPr>
          <w:rFonts w:ascii="Times New Roman" w:eastAsia="Times New Roman" w:hAnsi="Times New Roman" w:cs="Times New Roman"/>
          <w:i/>
          <w:shd w:val="clear" w:color="auto" w:fill="F4CCCC"/>
        </w:rPr>
      </w:pPr>
    </w:p>
    <w:p w:rsidR="000075CC" w:rsidRDefault="002C5EB9">
      <w:pPr>
        <w:rPr>
          <w:rFonts w:ascii="Times New Roman" w:eastAsia="Times New Roman" w:hAnsi="Times New Roman" w:cs="Times New Roman"/>
          <w:i/>
        </w:rPr>
      </w:pPr>
      <w:r>
        <w:rPr>
          <w:rFonts w:ascii="Times New Roman" w:eastAsia="Times New Roman" w:hAnsi="Times New Roman" w:cs="Times New Roman"/>
          <w:i/>
        </w:rPr>
        <w:t>Preparatory Tasks and Methods</w:t>
      </w:r>
    </w:p>
    <w:p w:rsidR="000075CC" w:rsidRDefault="000075CC">
      <w:pPr>
        <w:rPr>
          <w:rFonts w:ascii="Times New Roman" w:eastAsia="Times New Roman" w:hAnsi="Times New Roman" w:cs="Times New Roman"/>
          <w:sz w:val="22"/>
          <w:szCs w:val="22"/>
        </w:rPr>
      </w:pPr>
    </w:p>
    <w:p w:rsidR="000075CC" w:rsidRDefault="002C5EB9">
      <w:pP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Six Level I RCT studies were reviewed that tested preparatory tasks and methods to reduce chronic pain in participants. Research involving AquaStretch, aromatherapy massage, postural exercises, and spinal cord stimulation interventions resulted in significant pain reductions for the intervention groups (Keane, 2017; </w:t>
      </w:r>
      <w:proofErr w:type="spellStart"/>
      <w:r>
        <w:rPr>
          <w:rFonts w:ascii="Times New Roman" w:eastAsia="Times New Roman" w:hAnsi="Times New Roman" w:cs="Times New Roman"/>
          <w:sz w:val="22"/>
          <w:szCs w:val="22"/>
        </w:rPr>
        <w:t>Cino</w:t>
      </w:r>
      <w:proofErr w:type="spellEnd"/>
      <w:r>
        <w:rPr>
          <w:rFonts w:ascii="Times New Roman" w:eastAsia="Times New Roman" w:hAnsi="Times New Roman" w:cs="Times New Roman"/>
          <w:sz w:val="22"/>
          <w:szCs w:val="22"/>
        </w:rPr>
        <w:t xml:space="preserve">, 2014; Jamal, Feldman, &amp; </w:t>
      </w:r>
      <w:proofErr w:type="spellStart"/>
      <w:r>
        <w:rPr>
          <w:rFonts w:ascii="Times New Roman" w:eastAsia="Times New Roman" w:hAnsi="Times New Roman" w:cs="Times New Roman"/>
          <w:sz w:val="22"/>
          <w:szCs w:val="22"/>
        </w:rPr>
        <w:t>Pullenayegum</w:t>
      </w:r>
      <w:proofErr w:type="spellEnd"/>
      <w:r>
        <w:rPr>
          <w:rFonts w:ascii="Times New Roman" w:eastAsia="Times New Roman" w:hAnsi="Times New Roman" w:cs="Times New Roman"/>
          <w:sz w:val="22"/>
          <w:szCs w:val="22"/>
        </w:rPr>
        <w:t xml:space="preserve">, 2016; </w:t>
      </w:r>
      <w:proofErr w:type="spellStart"/>
      <w:r>
        <w:rPr>
          <w:rFonts w:ascii="Times New Roman" w:eastAsia="Times New Roman" w:hAnsi="Times New Roman" w:cs="Times New Roman"/>
          <w:sz w:val="22"/>
          <w:szCs w:val="22"/>
        </w:rPr>
        <w:t>Kapural</w:t>
      </w:r>
      <w:proofErr w:type="spellEnd"/>
      <w:r>
        <w:rPr>
          <w:rFonts w:ascii="Times New Roman" w:eastAsia="Times New Roman" w:hAnsi="Times New Roman" w:cs="Times New Roman"/>
          <w:sz w:val="22"/>
          <w:szCs w:val="22"/>
        </w:rPr>
        <w:t xml:space="preserve"> et al., 2015). Neither the study about a combined patient-provider intervention (Allen et at., 2017) nor the study about a text message-based social support intervention (Guillory et al., 2015) showed statistically significant pain reduction. </w:t>
      </w:r>
    </w:p>
    <w:p w:rsidR="000075CC" w:rsidRDefault="000075CC">
      <w:pPr>
        <w:rPr>
          <w:rFonts w:ascii="Times New Roman" w:eastAsia="Times New Roman" w:hAnsi="Times New Roman" w:cs="Times New Roman"/>
          <w:shd w:val="clear" w:color="auto" w:fill="F4CCCC"/>
        </w:rPr>
      </w:pPr>
    </w:p>
    <w:p w:rsidR="000075CC" w:rsidRDefault="002C5EB9">
      <w:pPr>
        <w:rPr>
          <w:rFonts w:ascii="Times New Roman" w:eastAsia="Times New Roman" w:hAnsi="Times New Roman" w:cs="Times New Roman"/>
          <w:i/>
        </w:rPr>
      </w:pPr>
      <w:r>
        <w:rPr>
          <w:rFonts w:ascii="Times New Roman" w:eastAsia="Times New Roman" w:hAnsi="Times New Roman" w:cs="Times New Roman"/>
          <w:i/>
        </w:rPr>
        <w:t>Education and Training</w:t>
      </w:r>
    </w:p>
    <w:p w:rsidR="000075CC" w:rsidRDefault="000075CC">
      <w:pPr>
        <w:rPr>
          <w:rFonts w:ascii="Times New Roman" w:eastAsia="Times New Roman" w:hAnsi="Times New Roman" w:cs="Times New Roman"/>
          <w:sz w:val="22"/>
          <w:szCs w:val="22"/>
        </w:rPr>
      </w:pPr>
    </w:p>
    <w:p w:rsidR="000075CC" w:rsidRDefault="002C5EB9">
      <w:pP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Thirteen Level I RCT studies and one Level II clinical efficacy study were reviewed within the education and training interventions. Seven of the studies showed statistically significant improvements in either pain reduction, pain interference, or pain severity (Dowd et </w:t>
      </w:r>
      <w:r>
        <w:rPr>
          <w:rFonts w:ascii="Times New Roman" w:eastAsia="Times New Roman" w:hAnsi="Times New Roman" w:cs="Times New Roman"/>
          <w:sz w:val="22"/>
          <w:szCs w:val="22"/>
        </w:rPr>
        <w:t xml:space="preserve">al., 2015; </w:t>
      </w:r>
      <w:proofErr w:type="spellStart"/>
      <w:r>
        <w:rPr>
          <w:rFonts w:ascii="Times New Roman" w:eastAsia="Times New Roman" w:hAnsi="Times New Roman" w:cs="Times New Roman"/>
          <w:sz w:val="22"/>
          <w:szCs w:val="22"/>
        </w:rPr>
        <w:t>Ilgen</w:t>
      </w:r>
      <w:proofErr w:type="spellEnd"/>
      <w:r>
        <w:rPr>
          <w:rFonts w:ascii="Times New Roman" w:eastAsia="Times New Roman" w:hAnsi="Times New Roman" w:cs="Times New Roman"/>
          <w:sz w:val="22"/>
          <w:szCs w:val="22"/>
        </w:rPr>
        <w:t xml:space="preserve"> et al., 2016; Guarino et al., 2018; Rutledge et al., 2018; Dear et al., 2017; </w:t>
      </w:r>
      <w:proofErr w:type="spellStart"/>
      <w:r>
        <w:rPr>
          <w:rFonts w:ascii="Times New Roman" w:eastAsia="Times New Roman" w:hAnsi="Times New Roman" w:cs="Times New Roman"/>
          <w:sz w:val="22"/>
          <w:szCs w:val="22"/>
        </w:rPr>
        <w:t>Damush</w:t>
      </w:r>
      <w:proofErr w:type="spellEnd"/>
      <w:r>
        <w:rPr>
          <w:rFonts w:ascii="Times New Roman" w:eastAsia="Times New Roman" w:hAnsi="Times New Roman" w:cs="Times New Roman"/>
          <w:sz w:val="22"/>
          <w:szCs w:val="22"/>
        </w:rPr>
        <w:t xml:space="preserve"> et al., 2016; Wilson et al., 2018). Those studies evaluated (respectively) an online mindfulness-based cognitive therapy intervention, a pain management intervention, a web-based cognitive behavior therapy (CBT) intervention, nurse-delivered CBT and nurse-delivered supportive psychotherapy telehealth interventions, a remote-delivered chronic pain management program provided in online and workbook formats, pain self-management training, and an online pain self-management intervention. Taylor et al. (2018) reported pain control improvement using cognition interventions for managing pain in OA. </w:t>
      </w:r>
      <w:proofErr w:type="spellStart"/>
      <w:r>
        <w:rPr>
          <w:rFonts w:ascii="Times New Roman" w:eastAsia="Times New Roman" w:hAnsi="Times New Roman" w:cs="Times New Roman"/>
          <w:sz w:val="22"/>
          <w:szCs w:val="22"/>
        </w:rPr>
        <w:t>Heapy</w:t>
      </w:r>
      <w:proofErr w:type="spellEnd"/>
      <w:r>
        <w:rPr>
          <w:rFonts w:ascii="Times New Roman" w:eastAsia="Times New Roman" w:hAnsi="Times New Roman" w:cs="Times New Roman"/>
          <w:sz w:val="22"/>
          <w:szCs w:val="22"/>
        </w:rPr>
        <w:t xml:space="preserve"> et al. (2017) compared interactive voice-response CBT to in-person CBT and reported a reduction in pain approximately 3-6 months post-baseline, but no significant pain reduction after nine months. Three studies did not have statistically significant results, which included the research on a pain management program, an electronic-health education app, and a functional restoration program (Burke, Denson, &amp; Mathias, 2016; Kravitz et al., 2018; </w:t>
      </w:r>
      <w:proofErr w:type="spellStart"/>
      <w:r>
        <w:rPr>
          <w:rFonts w:ascii="Times New Roman" w:eastAsia="Times New Roman" w:hAnsi="Times New Roman" w:cs="Times New Roman"/>
          <w:sz w:val="22"/>
          <w:szCs w:val="22"/>
        </w:rPr>
        <w:t>McGeary</w:t>
      </w:r>
      <w:proofErr w:type="spellEnd"/>
      <w:r>
        <w:rPr>
          <w:rFonts w:ascii="Times New Roman" w:eastAsia="Times New Roman" w:hAnsi="Times New Roman" w:cs="Times New Roman"/>
          <w:sz w:val="22"/>
          <w:szCs w:val="22"/>
        </w:rPr>
        <w:t xml:space="preserve">, Blount, Peterson, </w:t>
      </w:r>
      <w:proofErr w:type="spellStart"/>
      <w:r>
        <w:rPr>
          <w:rFonts w:ascii="Times New Roman" w:eastAsia="Times New Roman" w:hAnsi="Times New Roman" w:cs="Times New Roman"/>
          <w:sz w:val="22"/>
          <w:szCs w:val="22"/>
        </w:rPr>
        <w:t>Gatchel</w:t>
      </w:r>
      <w:proofErr w:type="spellEnd"/>
      <w:r>
        <w:rPr>
          <w:rFonts w:ascii="Times New Roman" w:eastAsia="Times New Roman" w:hAnsi="Times New Roman" w:cs="Times New Roman"/>
          <w:sz w:val="22"/>
          <w:szCs w:val="22"/>
        </w:rPr>
        <w:t xml:space="preserve">, Hale, &amp; </w:t>
      </w:r>
      <w:proofErr w:type="spellStart"/>
      <w:r>
        <w:rPr>
          <w:rFonts w:ascii="Times New Roman" w:eastAsia="Times New Roman" w:hAnsi="Times New Roman" w:cs="Times New Roman"/>
          <w:sz w:val="22"/>
          <w:szCs w:val="22"/>
        </w:rPr>
        <w:t>McGeary</w:t>
      </w:r>
      <w:proofErr w:type="spellEnd"/>
      <w:r>
        <w:rPr>
          <w:rFonts w:ascii="Times New Roman" w:eastAsia="Times New Roman" w:hAnsi="Times New Roman" w:cs="Times New Roman"/>
          <w:sz w:val="22"/>
          <w:szCs w:val="22"/>
        </w:rPr>
        <w:t>, 2016). The only Level II finding in this rapid systematic review was a Lifestyle Redesign</w:t>
      </w:r>
      <w:r>
        <w:rPr>
          <w:rFonts w:ascii="Times New Roman" w:eastAsia="Times New Roman" w:hAnsi="Times New Roman" w:cs="Times New Roman"/>
          <w:sz w:val="22"/>
          <w:szCs w:val="22"/>
          <w:vertAlign w:val="superscript"/>
        </w:rPr>
        <w:t xml:space="preserve">® </w:t>
      </w:r>
      <w:r>
        <w:rPr>
          <w:rFonts w:ascii="Times New Roman" w:eastAsia="Times New Roman" w:hAnsi="Times New Roman" w:cs="Times New Roman"/>
          <w:sz w:val="22"/>
          <w:szCs w:val="22"/>
        </w:rPr>
        <w:t xml:space="preserve">intervention by </w:t>
      </w:r>
      <w:proofErr w:type="spellStart"/>
      <w:r>
        <w:rPr>
          <w:rFonts w:ascii="Times New Roman" w:eastAsia="Times New Roman" w:hAnsi="Times New Roman" w:cs="Times New Roman"/>
          <w:sz w:val="22"/>
          <w:szCs w:val="22"/>
        </w:rPr>
        <w:t>Uyeshiro</w:t>
      </w:r>
      <w:proofErr w:type="spellEnd"/>
      <w:r>
        <w:rPr>
          <w:rFonts w:ascii="Times New Roman" w:eastAsia="Times New Roman" w:hAnsi="Times New Roman" w:cs="Times New Roman"/>
          <w:sz w:val="22"/>
          <w:szCs w:val="22"/>
        </w:rPr>
        <w:t xml:space="preserve"> Simon and Collins (2017), which reported very small reductions in pain but none of these results were statistically significant. Focused results, however, did show a significant improvement in occupation performance and satisfaction (</w:t>
      </w:r>
      <w:proofErr w:type="spellStart"/>
      <w:r>
        <w:rPr>
          <w:rFonts w:ascii="Times New Roman" w:eastAsia="Times New Roman" w:hAnsi="Times New Roman" w:cs="Times New Roman"/>
          <w:sz w:val="22"/>
          <w:szCs w:val="22"/>
        </w:rPr>
        <w:t>Uyeshiro</w:t>
      </w:r>
      <w:proofErr w:type="spellEnd"/>
      <w:r>
        <w:rPr>
          <w:rFonts w:ascii="Times New Roman" w:eastAsia="Times New Roman" w:hAnsi="Times New Roman" w:cs="Times New Roman"/>
          <w:sz w:val="22"/>
          <w:szCs w:val="22"/>
        </w:rPr>
        <w:t xml:space="preserve"> Simon &amp; Collins, 2017). Lastly, a study using an energy conservation intervention reported decreased pain scores in the intervention and control groups during the first 10 weeks, but only the control group reported decreased pain for more than six months (Murphy et al., 2016).</w:t>
      </w:r>
    </w:p>
    <w:p w:rsidR="000075CC" w:rsidRDefault="002C5EB9">
      <w:pPr>
        <w:ind w:firstLine="360"/>
        <w:rPr>
          <w:rFonts w:ascii="Times New Roman" w:eastAsia="Times New Roman" w:hAnsi="Times New Roman" w:cs="Times New Roman"/>
          <w:sz w:val="22"/>
          <w:szCs w:val="22"/>
          <w:shd w:val="clear" w:color="auto" w:fill="F4CCCC"/>
        </w:rPr>
      </w:pPr>
      <w:r>
        <w:rPr>
          <w:rFonts w:ascii="Times New Roman" w:eastAsia="Times New Roman" w:hAnsi="Times New Roman" w:cs="Times New Roman"/>
          <w:sz w:val="22"/>
          <w:szCs w:val="22"/>
        </w:rPr>
        <w:t xml:space="preserve">Comparisons among studies that used similar pain outcome measures across this rapid systematic review are expressed in Figures 2 and 3. </w:t>
      </w:r>
      <w:r>
        <w:rPr>
          <w:rFonts w:ascii="Times New Roman" w:eastAsia="Times New Roman" w:hAnsi="Times New Roman" w:cs="Times New Roman"/>
          <w:sz w:val="22"/>
          <w:szCs w:val="22"/>
          <w:shd w:val="clear" w:color="auto" w:fill="F4CCCC"/>
        </w:rPr>
        <w:t xml:space="preserve"> </w:t>
      </w:r>
    </w:p>
    <w:p w:rsidR="000075CC" w:rsidRDefault="000075CC">
      <w:pPr>
        <w:rPr>
          <w:rFonts w:ascii="Times New Roman" w:eastAsia="Times New Roman" w:hAnsi="Times New Roman" w:cs="Times New Roman"/>
          <w:sz w:val="22"/>
          <w:szCs w:val="22"/>
        </w:rPr>
      </w:pPr>
    </w:p>
    <w:p w:rsidR="000075CC" w:rsidRDefault="002C5EB9">
      <w:pPr>
        <w:rPr>
          <w:rFonts w:ascii="Times New Roman" w:eastAsia="Times New Roman" w:hAnsi="Times New Roman" w:cs="Times New Roman"/>
          <w:sz w:val="22"/>
          <w:szCs w:val="22"/>
        </w:rPr>
      </w:pPr>
      <w:r>
        <w:rPr>
          <w:rFonts w:ascii="Times New Roman" w:eastAsia="Times New Roman" w:hAnsi="Times New Roman" w:cs="Times New Roman"/>
          <w:sz w:val="22"/>
          <w:szCs w:val="22"/>
        </w:rPr>
        <w:t>Figure 2. Brief Pain Inventory Results</w:t>
      </w:r>
    </w:p>
    <w:p w:rsidR="000075CC" w:rsidRDefault="002C5EB9">
      <w:pPr>
        <w:rPr>
          <w:rFonts w:ascii="Times New Roman" w:eastAsia="Times New Roman" w:hAnsi="Times New Roman" w:cs="Times New Roman"/>
        </w:rPr>
      </w:pPr>
      <w:r>
        <w:rPr>
          <w:rFonts w:ascii="Times New Roman" w:eastAsia="Times New Roman" w:hAnsi="Times New Roman" w:cs="Times New Roman"/>
          <w:noProof/>
        </w:rPr>
        <w:drawing>
          <wp:inline distT="114300" distB="114300" distL="114300" distR="114300">
            <wp:extent cx="3195638" cy="2314575"/>
            <wp:effectExtent l="0" t="0" r="0" b="0"/>
            <wp:docPr id="1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3195638" cy="2314575"/>
                    </a:xfrm>
                    <a:prstGeom prst="rect">
                      <a:avLst/>
                    </a:prstGeom>
                    <a:ln/>
                  </pic:spPr>
                </pic:pic>
              </a:graphicData>
            </a:graphic>
          </wp:inline>
        </w:drawing>
      </w:r>
    </w:p>
    <w:p w:rsidR="000075CC" w:rsidRDefault="002C5EB9">
      <w:pPr>
        <w:rPr>
          <w:rFonts w:ascii="Times New Roman" w:eastAsia="Times New Roman" w:hAnsi="Times New Roman" w:cs="Times New Roman"/>
          <w:sz w:val="22"/>
          <w:szCs w:val="22"/>
        </w:rPr>
      </w:pPr>
      <w:r>
        <w:rPr>
          <w:rFonts w:ascii="Times New Roman" w:eastAsia="Times New Roman" w:hAnsi="Times New Roman" w:cs="Times New Roman"/>
          <w:sz w:val="22"/>
          <w:szCs w:val="22"/>
        </w:rPr>
        <w:lastRenderedPageBreak/>
        <w:t>Figure 3. Visual Analog Scale Results</w:t>
      </w:r>
    </w:p>
    <w:p w:rsidR="000075CC" w:rsidRDefault="002C5EB9">
      <w:pPr>
        <w:rPr>
          <w:rFonts w:ascii="Times New Roman" w:eastAsia="Times New Roman" w:hAnsi="Times New Roman" w:cs="Times New Roman"/>
        </w:rPr>
      </w:pPr>
      <w:r>
        <w:rPr>
          <w:rFonts w:ascii="Times New Roman" w:eastAsia="Times New Roman" w:hAnsi="Times New Roman" w:cs="Times New Roman"/>
          <w:noProof/>
        </w:rPr>
        <w:drawing>
          <wp:inline distT="114300" distB="114300" distL="114300" distR="114300">
            <wp:extent cx="3195638" cy="2286000"/>
            <wp:effectExtent l="0" t="0" r="0" b="0"/>
            <wp:docPr id="1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3195638" cy="2286000"/>
                    </a:xfrm>
                    <a:prstGeom prst="rect">
                      <a:avLst/>
                    </a:prstGeom>
                    <a:ln/>
                  </pic:spPr>
                </pic:pic>
              </a:graphicData>
            </a:graphic>
          </wp:inline>
        </w:drawing>
      </w:r>
    </w:p>
    <w:p w:rsidR="000075CC" w:rsidRDefault="000075CC">
      <w:pPr>
        <w:ind w:left="-360"/>
        <w:rPr>
          <w:rFonts w:ascii="Times New Roman" w:eastAsia="Times New Roman" w:hAnsi="Times New Roman" w:cs="Times New Roman"/>
          <w:sz w:val="28"/>
          <w:szCs w:val="28"/>
        </w:rPr>
      </w:pPr>
    </w:p>
    <w:p w:rsidR="000075CC" w:rsidRDefault="002C5EB9">
      <w:pPr>
        <w:rPr>
          <w:rFonts w:ascii="Times New Roman" w:eastAsia="Times New Roman" w:hAnsi="Times New Roman" w:cs="Times New Roman"/>
          <w:sz w:val="28"/>
          <w:szCs w:val="28"/>
        </w:rPr>
      </w:pPr>
      <w:r>
        <w:rPr>
          <w:rFonts w:ascii="Times New Roman" w:eastAsia="Times New Roman" w:hAnsi="Times New Roman" w:cs="Times New Roman"/>
          <w:sz w:val="28"/>
          <w:szCs w:val="28"/>
        </w:rPr>
        <w:t>Limitations</w:t>
      </w:r>
    </w:p>
    <w:p w:rsidR="000075CC" w:rsidRDefault="000075CC">
      <w:pPr>
        <w:rPr>
          <w:rFonts w:ascii="Times New Roman" w:eastAsia="Times New Roman" w:hAnsi="Times New Roman" w:cs="Times New Roman"/>
          <w:sz w:val="22"/>
          <w:szCs w:val="22"/>
        </w:rPr>
      </w:pPr>
    </w:p>
    <w:p w:rsidR="000075CC" w:rsidRDefault="002C5EB9">
      <w:pP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There were several limitations for this review. First, the reported evidence in three-fourths of the studies did not include treatment effect sizes or precision estimates of the treatment effects. Data from only eight of the 25 articles reported confidence limits or Cohen’s </w:t>
      </w:r>
      <w:r>
        <w:rPr>
          <w:rFonts w:ascii="Times New Roman" w:eastAsia="Times New Roman" w:hAnsi="Times New Roman" w:cs="Times New Roman"/>
          <w:i/>
          <w:sz w:val="22"/>
          <w:szCs w:val="22"/>
        </w:rPr>
        <w:t>d</w:t>
      </w:r>
      <w:r>
        <w:rPr>
          <w:rFonts w:ascii="Times New Roman" w:eastAsia="Times New Roman" w:hAnsi="Times New Roman" w:cs="Times New Roman"/>
          <w:sz w:val="22"/>
          <w:szCs w:val="22"/>
        </w:rPr>
        <w:t xml:space="preserve"> treatment effect sizes. </w:t>
      </w:r>
    </w:p>
    <w:p w:rsidR="000075CC" w:rsidRDefault="002C5EB9">
      <w:pPr>
        <w:ind w:firstLine="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 Second, the generalizability of many of the articles discussed in this paper are suspect because several involved niche populations. For instance, two articles of this review focused on active military personnel, another on inner-city dwelling African Americans, and another on older adults. While there may be some generalizability of these populations to the general population, it is unclear to what degree.</w:t>
      </w:r>
    </w:p>
    <w:p w:rsidR="000075CC" w:rsidRDefault="002C5EB9">
      <w:pPr>
        <w:ind w:firstLine="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Finally, several of these studies look just at chronic pain in general and do not delve into specific diagnoses. Specific intervention recommendations for specific conditions would be useful. </w:t>
      </w:r>
    </w:p>
    <w:p w:rsidR="000075CC" w:rsidRDefault="000075CC">
      <w:pPr>
        <w:ind w:left="-360"/>
        <w:rPr>
          <w:rFonts w:ascii="Times New Roman" w:eastAsia="Times New Roman" w:hAnsi="Times New Roman" w:cs="Times New Roman"/>
          <w:sz w:val="22"/>
          <w:szCs w:val="22"/>
        </w:rPr>
      </w:pPr>
    </w:p>
    <w:p w:rsidR="000075CC" w:rsidRDefault="002C5EB9">
      <w:pPr>
        <w:rPr>
          <w:rFonts w:ascii="Times New Roman" w:eastAsia="Times New Roman" w:hAnsi="Times New Roman" w:cs="Times New Roman"/>
          <w:sz w:val="28"/>
          <w:szCs w:val="28"/>
        </w:rPr>
      </w:pPr>
      <w:r>
        <w:rPr>
          <w:rFonts w:ascii="Times New Roman" w:eastAsia="Times New Roman" w:hAnsi="Times New Roman" w:cs="Times New Roman"/>
          <w:sz w:val="28"/>
          <w:szCs w:val="28"/>
        </w:rPr>
        <w:t>Implications for Practice</w:t>
      </w:r>
    </w:p>
    <w:p w:rsidR="000075CC" w:rsidRDefault="000075CC">
      <w:pPr>
        <w:rPr>
          <w:rFonts w:ascii="Times New Roman" w:eastAsia="Times New Roman" w:hAnsi="Times New Roman" w:cs="Times New Roman"/>
          <w:sz w:val="22"/>
          <w:szCs w:val="22"/>
        </w:rPr>
      </w:pPr>
    </w:p>
    <w:p w:rsidR="000075CC" w:rsidRDefault="002C5EB9">
      <w:pP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The results from this rapid systematic review provide a moderate amount of evidence supporting non-pharmacological interventions for reducing and managing chronic pain. This evidence supports occupations and activities, preparatory tasks and methods, as well as education and training as effective intervention types to reduce and manage chronic pain. </w:t>
      </w:r>
    </w:p>
    <w:p w:rsidR="000075CC" w:rsidRDefault="002C5EB9">
      <w:pP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The results from five RCTs provide occupational therapists with strong evidence to support occupation and activity intervention types as effective methods to reduce and manage chronic pain. Occupational therapists practicing in skilled nursing facilities or community-based wellness centers should consider incorporating into their </w:t>
      </w:r>
      <w:proofErr w:type="gramStart"/>
      <w:r>
        <w:rPr>
          <w:rFonts w:ascii="Times New Roman" w:eastAsia="Times New Roman" w:hAnsi="Times New Roman" w:cs="Times New Roman"/>
          <w:sz w:val="22"/>
          <w:szCs w:val="22"/>
        </w:rPr>
        <w:t>programs</w:t>
      </w:r>
      <w:proofErr w:type="gramEnd"/>
      <w:r>
        <w:rPr>
          <w:rFonts w:ascii="Times New Roman" w:eastAsia="Times New Roman" w:hAnsi="Times New Roman" w:cs="Times New Roman"/>
          <w:sz w:val="22"/>
          <w:szCs w:val="22"/>
        </w:rPr>
        <w:t xml:space="preserve"> interventions such as yoga, Alexander Technique exercises, Thai Chi, vocal music </w:t>
      </w:r>
      <w:r>
        <w:rPr>
          <w:rFonts w:ascii="Times New Roman" w:eastAsia="Times New Roman" w:hAnsi="Times New Roman" w:cs="Times New Roman"/>
          <w:sz w:val="22"/>
          <w:szCs w:val="22"/>
        </w:rPr>
        <w:t xml:space="preserve">therapy, and specialized immersive virtual reality games for chronic pain management due to their strong supporting evidence. Furthermore, implementing these interventions may yield long-term effects for managing chronic pain in adults by ultimately reducing pain. </w:t>
      </w:r>
    </w:p>
    <w:p w:rsidR="000075CC" w:rsidRDefault="002C5EB9">
      <w:pPr>
        <w:ind w:firstLine="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The articles focusing on preparatory tasks and methods found that AquaStretch, aromatherapy massage, postural exercises, and spinal cord stimulation significantly reduced pain. Therefore, implementing these interventions would ultimately improve occupational performance by reducing pain and managing chronic pain. Incorporating such interventions into community-based settings such as home health or wellness and fitness centers as well as long-term care facilities will increase the capacity to engage in meaningful occupations. </w:t>
      </w:r>
    </w:p>
    <w:p w:rsidR="000075CC" w:rsidRDefault="002C5EB9">
      <w:pPr>
        <w:ind w:firstLine="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Seven articles reported statistically significant results for pain reduction, pain interference, or pain severity utilizing education and training intervention types, such as mindfulness, web-based CBT, online pain self-management, nurse-delivered CBT telehealth and nurse-delivered supportive psychotherapy telehealth, remote-delivered chronic pain management program provided in online and workbook formats, pain self-management training, and an online pain self-management intervention. Education and training intervention types are often overlooked in therapy sessions due to the limited time or focus placed elsewhere. Incorporating education interventions into therapy, however, will impart clients with chronic pain management strategies and benefits accessible at any time, not just during therapy sessions. Chronic pain is a concern in several occupational therapy settings </w:t>
      </w:r>
      <w:r w:rsidR="003D5F1A">
        <w:rPr>
          <w:rFonts w:ascii="Times New Roman" w:eastAsia="Times New Roman" w:hAnsi="Times New Roman" w:cs="Times New Roman"/>
          <w:sz w:val="22"/>
          <w:szCs w:val="22"/>
        </w:rPr>
        <w:t>and numbers</w:t>
      </w:r>
      <w:r>
        <w:rPr>
          <w:rFonts w:ascii="Times New Roman" w:eastAsia="Times New Roman" w:hAnsi="Times New Roman" w:cs="Times New Roman"/>
          <w:sz w:val="22"/>
          <w:szCs w:val="22"/>
        </w:rPr>
        <w:t xml:space="preserve"> continue to rise. Therefore, occupational therapists should consider non-pharmacological approaches for clients who are struggling to engage in meaningful activities due to overbearing chronic pain.   </w:t>
      </w:r>
    </w:p>
    <w:p w:rsidR="000075CC" w:rsidRDefault="000075CC">
      <w:pPr>
        <w:ind w:left="-360"/>
        <w:rPr>
          <w:rFonts w:ascii="Times New Roman" w:eastAsia="Times New Roman" w:hAnsi="Times New Roman" w:cs="Times New Roman"/>
          <w:sz w:val="22"/>
          <w:szCs w:val="22"/>
        </w:rPr>
      </w:pPr>
    </w:p>
    <w:p w:rsidR="000075CC" w:rsidRDefault="002C5EB9">
      <w:pPr>
        <w:rPr>
          <w:rFonts w:ascii="Times New Roman" w:eastAsia="Times New Roman" w:hAnsi="Times New Roman" w:cs="Times New Roman"/>
          <w:sz w:val="28"/>
          <w:szCs w:val="28"/>
        </w:rPr>
      </w:pPr>
      <w:r>
        <w:rPr>
          <w:rFonts w:ascii="Times New Roman" w:eastAsia="Times New Roman" w:hAnsi="Times New Roman" w:cs="Times New Roman"/>
          <w:sz w:val="28"/>
          <w:szCs w:val="28"/>
        </w:rPr>
        <w:t>Conclusions</w:t>
      </w:r>
    </w:p>
    <w:p w:rsidR="000075CC" w:rsidRDefault="000075CC">
      <w:pPr>
        <w:widowControl w:val="0"/>
        <w:rPr>
          <w:rFonts w:ascii="Times New Roman" w:eastAsia="Times New Roman" w:hAnsi="Times New Roman" w:cs="Times New Roman"/>
          <w:sz w:val="22"/>
          <w:szCs w:val="22"/>
        </w:rPr>
      </w:pPr>
    </w:p>
    <w:p w:rsidR="000075CC" w:rsidRDefault="002C5EB9">
      <w:pPr>
        <w:widowControl w:val="0"/>
        <w:rPr>
          <w:rFonts w:ascii="Times New Roman" w:eastAsia="Times New Roman" w:hAnsi="Times New Roman" w:cs="Times New Roman"/>
          <w:sz w:val="22"/>
          <w:szCs w:val="22"/>
        </w:rPr>
      </w:pPr>
      <w:r>
        <w:rPr>
          <w:rFonts w:ascii="Times New Roman" w:eastAsia="Times New Roman" w:hAnsi="Times New Roman" w:cs="Times New Roman"/>
          <w:sz w:val="22"/>
          <w:szCs w:val="22"/>
        </w:rPr>
        <w:t>Based on this review, occupational therapists can suggest non-pharmacological interventions to clients with chronic pain as part of, or supplements to, a pain-management protocol. There is moderate evidence in this review supporting the effectiveness of non-pharmacological health management and maintenance interventions for managing chronic pain in adults</w:t>
      </w:r>
      <w:r>
        <w:rPr>
          <w:rFonts w:ascii="Times New Roman" w:eastAsia="Times New Roman" w:hAnsi="Times New Roman" w:cs="Times New Roman"/>
          <w:color w:val="9900FF"/>
          <w:sz w:val="22"/>
          <w:szCs w:val="22"/>
        </w:rPr>
        <w:t xml:space="preserve">. </w:t>
      </w:r>
      <w:r>
        <w:rPr>
          <w:rFonts w:ascii="Times New Roman" w:eastAsia="Times New Roman" w:hAnsi="Times New Roman" w:cs="Times New Roman"/>
          <w:sz w:val="22"/>
          <w:szCs w:val="22"/>
        </w:rPr>
        <w:t xml:space="preserve">The available evidence is sufficient to determine the effects on improved health outcomes, but confidence in the estimate is often not reported. </w:t>
      </w:r>
    </w:p>
    <w:p w:rsidR="000075CC" w:rsidRDefault="002C5EB9">
      <w:pPr>
        <w:widowControl w:val="0"/>
        <w:ind w:firstLine="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Due to the absence of reported confidence intervals and effect sizes in some of the articles, it is unclear how large the effects are. It is unknown if these effects are above and beyond other types of pain interventions </w:t>
      </w:r>
      <w:r>
        <w:rPr>
          <w:rFonts w:ascii="Times New Roman" w:eastAsia="Times New Roman" w:hAnsi="Times New Roman" w:cs="Times New Roman"/>
          <w:sz w:val="22"/>
          <w:szCs w:val="22"/>
        </w:rPr>
        <w:lastRenderedPageBreak/>
        <w:t xml:space="preserve">and/or if these effects justify what might be higher costs to implement. Additional research is needed that includes these effect sizes and confidence intervals. Also, additional research is needed to recommend specific interventions for specific conditions that fall under the classification of chronic pain. </w:t>
      </w:r>
    </w:p>
    <w:p w:rsidR="000075CC" w:rsidRDefault="000075CC">
      <w:pPr>
        <w:widowControl w:val="0"/>
        <w:rPr>
          <w:rFonts w:ascii="Times New Roman" w:eastAsia="Times New Roman" w:hAnsi="Times New Roman" w:cs="Times New Roman"/>
          <w:sz w:val="28"/>
          <w:szCs w:val="28"/>
        </w:rPr>
      </w:pPr>
    </w:p>
    <w:p w:rsidR="000075CC" w:rsidRDefault="002C5EB9">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Acknowledgements</w:t>
      </w:r>
    </w:p>
    <w:p w:rsidR="000075CC" w:rsidRDefault="000075CC">
      <w:pPr>
        <w:widowControl w:val="0"/>
        <w:rPr>
          <w:rFonts w:ascii="Times New Roman" w:eastAsia="Times New Roman" w:hAnsi="Times New Roman" w:cs="Times New Roman"/>
          <w:sz w:val="22"/>
          <w:szCs w:val="22"/>
        </w:rPr>
      </w:pPr>
    </w:p>
    <w:p w:rsidR="000075CC" w:rsidRDefault="002C5EB9">
      <w:pPr>
        <w:widowControl w:val="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We thank Tony Chase, visiting assistant professor, occupational therapy, and Terry Petrenchik, associate professor &amp; chair, occupational therapy, director, occupational therapy clinical doctorate program, both of Indiana University, for their guidance and support during the process of this review. </w:t>
      </w:r>
    </w:p>
    <w:p w:rsidR="000075CC" w:rsidRDefault="000075CC">
      <w:pPr>
        <w:widowControl w:val="0"/>
        <w:rPr>
          <w:rFonts w:ascii="Times New Roman" w:eastAsia="Times New Roman" w:hAnsi="Times New Roman" w:cs="Times New Roman"/>
          <w:sz w:val="28"/>
          <w:szCs w:val="28"/>
        </w:rPr>
      </w:pPr>
    </w:p>
    <w:p w:rsidR="000075CC" w:rsidRDefault="002C5EB9">
      <w:pPr>
        <w:rPr>
          <w:rFonts w:ascii="Times New Roman" w:eastAsia="Times New Roman" w:hAnsi="Times New Roman" w:cs="Times New Roman"/>
          <w:sz w:val="28"/>
          <w:szCs w:val="28"/>
        </w:rPr>
      </w:pPr>
      <w:r>
        <w:rPr>
          <w:rFonts w:ascii="Times New Roman" w:eastAsia="Times New Roman" w:hAnsi="Times New Roman" w:cs="Times New Roman"/>
          <w:sz w:val="28"/>
          <w:szCs w:val="28"/>
        </w:rPr>
        <w:t>References</w:t>
      </w:r>
    </w:p>
    <w:p w:rsidR="000075CC" w:rsidRDefault="000075CC">
      <w:pPr>
        <w:ind w:left="-360"/>
        <w:rPr>
          <w:rFonts w:ascii="Times New Roman" w:eastAsia="Times New Roman" w:hAnsi="Times New Roman" w:cs="Times New Roman"/>
          <w:sz w:val="22"/>
          <w:szCs w:val="22"/>
        </w:rPr>
      </w:pPr>
    </w:p>
    <w:p w:rsidR="000075CC" w:rsidRDefault="002C5EB9">
      <w:pPr>
        <w:spacing w:line="276" w:lineRule="auto"/>
        <w:ind w:left="360" w:hanging="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Allen, K. D., </w:t>
      </w:r>
      <w:proofErr w:type="spellStart"/>
      <w:r>
        <w:rPr>
          <w:rFonts w:ascii="Times New Roman" w:eastAsia="Times New Roman" w:hAnsi="Times New Roman" w:cs="Times New Roman"/>
          <w:sz w:val="22"/>
          <w:szCs w:val="22"/>
        </w:rPr>
        <w:t>Oddone</w:t>
      </w:r>
      <w:proofErr w:type="spellEnd"/>
      <w:r>
        <w:rPr>
          <w:rFonts w:ascii="Times New Roman" w:eastAsia="Times New Roman" w:hAnsi="Times New Roman" w:cs="Times New Roman"/>
          <w:sz w:val="22"/>
          <w:szCs w:val="22"/>
        </w:rPr>
        <w:t xml:space="preserve">, E. Z., Coffman, C. J., Jeffreys, A. S., Bosworth, H. B., Chatterjee, R., . . . Dolor, R. J. (2017). Patient, provider, and combined interventions for managing osteoarthritis in primary care: A cluster randomized trial. </w:t>
      </w:r>
      <w:r>
        <w:rPr>
          <w:rFonts w:ascii="Times New Roman" w:eastAsia="Times New Roman" w:hAnsi="Times New Roman" w:cs="Times New Roman"/>
          <w:i/>
          <w:sz w:val="22"/>
          <w:szCs w:val="22"/>
        </w:rPr>
        <w:t>Ann Intern Med, 166</w:t>
      </w:r>
      <w:r>
        <w:rPr>
          <w:rFonts w:ascii="Times New Roman" w:eastAsia="Times New Roman" w:hAnsi="Times New Roman" w:cs="Times New Roman"/>
          <w:sz w:val="22"/>
          <w:szCs w:val="22"/>
        </w:rPr>
        <w:t>(6), 401-411. doi:10.7326/m16-1245</w:t>
      </w:r>
    </w:p>
    <w:p w:rsidR="000075CC" w:rsidRDefault="002C5EB9">
      <w:pPr>
        <w:spacing w:line="276" w:lineRule="auto"/>
        <w:ind w:left="360" w:hanging="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American Occupational Therapy Association. (2017). Occupational therapy practice framework: Domain and process (3rd ed.). </w:t>
      </w:r>
      <w:r>
        <w:rPr>
          <w:rFonts w:ascii="Times New Roman" w:eastAsia="Times New Roman" w:hAnsi="Times New Roman" w:cs="Times New Roman"/>
          <w:i/>
          <w:sz w:val="22"/>
          <w:szCs w:val="22"/>
        </w:rPr>
        <w:t>American Journal of Occupational Therapy, 68</w:t>
      </w:r>
      <w:r>
        <w:rPr>
          <w:rFonts w:ascii="Times New Roman" w:eastAsia="Times New Roman" w:hAnsi="Times New Roman" w:cs="Times New Roman"/>
          <w:sz w:val="22"/>
          <w:szCs w:val="22"/>
        </w:rPr>
        <w:t xml:space="preserve">, S1-S48. Retrieved from http://dx.doi.org/10.5014/ajot.2014.682006 </w:t>
      </w:r>
    </w:p>
    <w:p w:rsidR="000075CC" w:rsidRDefault="002C5EB9">
      <w:pPr>
        <w:spacing w:line="276" w:lineRule="auto"/>
        <w:ind w:left="360" w:hanging="360"/>
        <w:rPr>
          <w:rFonts w:ascii="Times New Roman" w:eastAsia="Times New Roman" w:hAnsi="Times New Roman" w:cs="Times New Roman"/>
          <w:sz w:val="22"/>
          <w:szCs w:val="22"/>
        </w:rPr>
      </w:pPr>
      <w:proofErr w:type="spellStart"/>
      <w:r>
        <w:rPr>
          <w:rFonts w:ascii="Times New Roman" w:eastAsia="Times New Roman" w:hAnsi="Times New Roman" w:cs="Times New Roman"/>
          <w:sz w:val="22"/>
          <w:szCs w:val="22"/>
        </w:rPr>
        <w:t>Baldini</w:t>
      </w:r>
      <w:proofErr w:type="spellEnd"/>
      <w:r>
        <w:rPr>
          <w:rFonts w:ascii="Times New Roman" w:eastAsia="Times New Roman" w:hAnsi="Times New Roman" w:cs="Times New Roman"/>
          <w:sz w:val="22"/>
          <w:szCs w:val="22"/>
        </w:rPr>
        <w:t xml:space="preserve">, A., Von </w:t>
      </w:r>
      <w:proofErr w:type="spellStart"/>
      <w:r>
        <w:rPr>
          <w:rFonts w:ascii="Times New Roman" w:eastAsia="Times New Roman" w:hAnsi="Times New Roman" w:cs="Times New Roman"/>
          <w:sz w:val="22"/>
          <w:szCs w:val="22"/>
        </w:rPr>
        <w:t>Korff</w:t>
      </w:r>
      <w:proofErr w:type="spellEnd"/>
      <w:r>
        <w:rPr>
          <w:rFonts w:ascii="Times New Roman" w:eastAsia="Times New Roman" w:hAnsi="Times New Roman" w:cs="Times New Roman"/>
          <w:sz w:val="22"/>
          <w:szCs w:val="22"/>
        </w:rPr>
        <w:t xml:space="preserve">, M., &amp; Lin, E. H. (2012). A review of potential adverse effects of long-term opioid therapy: A practitioner's guide. </w:t>
      </w:r>
      <w:r>
        <w:rPr>
          <w:rFonts w:ascii="Times New Roman" w:eastAsia="Times New Roman" w:hAnsi="Times New Roman" w:cs="Times New Roman"/>
          <w:i/>
          <w:sz w:val="22"/>
          <w:szCs w:val="22"/>
        </w:rPr>
        <w:t xml:space="preserve">Prim Care Companion CNS </w:t>
      </w:r>
      <w:proofErr w:type="spellStart"/>
      <w:r>
        <w:rPr>
          <w:rFonts w:ascii="Times New Roman" w:eastAsia="Times New Roman" w:hAnsi="Times New Roman" w:cs="Times New Roman"/>
          <w:i/>
          <w:sz w:val="22"/>
          <w:szCs w:val="22"/>
        </w:rPr>
        <w:t>Disord</w:t>
      </w:r>
      <w:proofErr w:type="spellEnd"/>
      <w:r>
        <w:rPr>
          <w:rFonts w:ascii="Times New Roman" w:eastAsia="Times New Roman" w:hAnsi="Times New Roman" w:cs="Times New Roman"/>
          <w:i/>
          <w:sz w:val="22"/>
          <w:szCs w:val="22"/>
        </w:rPr>
        <w:t>, 14</w:t>
      </w:r>
      <w:r>
        <w:rPr>
          <w:rFonts w:ascii="Times New Roman" w:eastAsia="Times New Roman" w:hAnsi="Times New Roman" w:cs="Times New Roman"/>
          <w:sz w:val="22"/>
          <w:szCs w:val="22"/>
        </w:rPr>
        <w:t>(3). doi:10.4088/PCC.11m01326</w:t>
      </w:r>
    </w:p>
    <w:p w:rsidR="000075CC" w:rsidRDefault="002C5EB9">
      <w:pPr>
        <w:spacing w:line="276" w:lineRule="auto"/>
        <w:ind w:left="360" w:hanging="360"/>
        <w:rPr>
          <w:rFonts w:ascii="Times New Roman" w:eastAsia="Times New Roman" w:hAnsi="Times New Roman" w:cs="Times New Roman"/>
          <w:sz w:val="22"/>
          <w:szCs w:val="22"/>
        </w:rPr>
      </w:pPr>
      <w:proofErr w:type="spellStart"/>
      <w:r>
        <w:rPr>
          <w:rFonts w:ascii="Times New Roman" w:eastAsia="Times New Roman" w:hAnsi="Times New Roman" w:cs="Times New Roman"/>
          <w:sz w:val="22"/>
          <w:szCs w:val="22"/>
        </w:rPr>
        <w:t>Bradt</w:t>
      </w:r>
      <w:proofErr w:type="spellEnd"/>
      <w:r>
        <w:rPr>
          <w:rFonts w:ascii="Times New Roman" w:eastAsia="Times New Roman" w:hAnsi="Times New Roman" w:cs="Times New Roman"/>
          <w:sz w:val="22"/>
          <w:szCs w:val="22"/>
        </w:rPr>
        <w:t xml:space="preserve">, J., Norris, M., Shim, M., </w:t>
      </w:r>
      <w:proofErr w:type="spellStart"/>
      <w:r>
        <w:rPr>
          <w:rFonts w:ascii="Times New Roman" w:eastAsia="Times New Roman" w:hAnsi="Times New Roman" w:cs="Times New Roman"/>
          <w:sz w:val="22"/>
          <w:szCs w:val="22"/>
        </w:rPr>
        <w:t>Gracely</w:t>
      </w:r>
      <w:proofErr w:type="spellEnd"/>
      <w:r>
        <w:rPr>
          <w:rFonts w:ascii="Times New Roman" w:eastAsia="Times New Roman" w:hAnsi="Times New Roman" w:cs="Times New Roman"/>
          <w:sz w:val="22"/>
          <w:szCs w:val="22"/>
        </w:rPr>
        <w:t xml:space="preserve">, E. J., &amp; Gerrity, P. (2016). Vocal music therapy for chronic pain management in inner-city African Americans: A mixed methods feasibility study. </w:t>
      </w:r>
      <w:r>
        <w:rPr>
          <w:rFonts w:ascii="Times New Roman" w:eastAsia="Times New Roman" w:hAnsi="Times New Roman" w:cs="Times New Roman"/>
          <w:i/>
          <w:sz w:val="22"/>
          <w:szCs w:val="22"/>
        </w:rPr>
        <w:t xml:space="preserve">J Music </w:t>
      </w:r>
      <w:proofErr w:type="spellStart"/>
      <w:r>
        <w:rPr>
          <w:rFonts w:ascii="Times New Roman" w:eastAsia="Times New Roman" w:hAnsi="Times New Roman" w:cs="Times New Roman"/>
          <w:i/>
          <w:sz w:val="22"/>
          <w:szCs w:val="22"/>
        </w:rPr>
        <w:t>Ther</w:t>
      </w:r>
      <w:proofErr w:type="spellEnd"/>
      <w:r>
        <w:rPr>
          <w:rFonts w:ascii="Times New Roman" w:eastAsia="Times New Roman" w:hAnsi="Times New Roman" w:cs="Times New Roman"/>
          <w:i/>
          <w:sz w:val="22"/>
          <w:szCs w:val="22"/>
        </w:rPr>
        <w:t>, 53</w:t>
      </w:r>
      <w:r>
        <w:rPr>
          <w:rFonts w:ascii="Times New Roman" w:eastAsia="Times New Roman" w:hAnsi="Times New Roman" w:cs="Times New Roman"/>
          <w:sz w:val="22"/>
          <w:szCs w:val="22"/>
        </w:rPr>
        <w:t>(2), 178-206. doi:10.1093/</w:t>
      </w:r>
      <w:proofErr w:type="spellStart"/>
      <w:r>
        <w:rPr>
          <w:rFonts w:ascii="Times New Roman" w:eastAsia="Times New Roman" w:hAnsi="Times New Roman" w:cs="Times New Roman"/>
          <w:sz w:val="22"/>
          <w:szCs w:val="22"/>
        </w:rPr>
        <w:t>jmt</w:t>
      </w:r>
      <w:proofErr w:type="spellEnd"/>
      <w:r>
        <w:rPr>
          <w:rFonts w:ascii="Times New Roman" w:eastAsia="Times New Roman" w:hAnsi="Times New Roman" w:cs="Times New Roman"/>
          <w:sz w:val="22"/>
          <w:szCs w:val="22"/>
        </w:rPr>
        <w:t>/thw004</w:t>
      </w:r>
    </w:p>
    <w:p w:rsidR="000075CC" w:rsidRDefault="002C5EB9">
      <w:pPr>
        <w:spacing w:line="276" w:lineRule="auto"/>
        <w:ind w:left="360" w:hanging="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Burke, A. L., Denson, L. A., &amp; Mathias, J. L. (2016). Does a brief educational session produce positive change for individuals waiting for tertiary chronic pain services? </w:t>
      </w:r>
      <w:r>
        <w:rPr>
          <w:rFonts w:ascii="Times New Roman" w:eastAsia="Times New Roman" w:hAnsi="Times New Roman" w:cs="Times New Roman"/>
          <w:i/>
          <w:sz w:val="22"/>
          <w:szCs w:val="22"/>
        </w:rPr>
        <w:t>Pain Med, 17</w:t>
      </w:r>
      <w:r>
        <w:rPr>
          <w:rFonts w:ascii="Times New Roman" w:eastAsia="Times New Roman" w:hAnsi="Times New Roman" w:cs="Times New Roman"/>
          <w:sz w:val="22"/>
          <w:szCs w:val="22"/>
        </w:rPr>
        <w:t>(12), 2203-2217. doi:10.1093/pm/pnw125</w:t>
      </w:r>
    </w:p>
    <w:p w:rsidR="000075CC" w:rsidRDefault="002C5EB9">
      <w:pPr>
        <w:spacing w:line="276" w:lineRule="auto"/>
        <w:ind w:left="360" w:hanging="360"/>
        <w:rPr>
          <w:rFonts w:ascii="Times New Roman" w:eastAsia="Times New Roman" w:hAnsi="Times New Roman" w:cs="Times New Roman"/>
          <w:sz w:val="22"/>
          <w:szCs w:val="22"/>
        </w:rPr>
      </w:pPr>
      <w:proofErr w:type="spellStart"/>
      <w:r>
        <w:rPr>
          <w:rFonts w:ascii="Times New Roman" w:eastAsia="Times New Roman" w:hAnsi="Times New Roman" w:cs="Times New Roman"/>
          <w:sz w:val="22"/>
          <w:szCs w:val="22"/>
        </w:rPr>
        <w:t>Cino</w:t>
      </w:r>
      <w:proofErr w:type="spellEnd"/>
      <w:r>
        <w:rPr>
          <w:rFonts w:ascii="Times New Roman" w:eastAsia="Times New Roman" w:hAnsi="Times New Roman" w:cs="Times New Roman"/>
          <w:sz w:val="22"/>
          <w:szCs w:val="22"/>
        </w:rPr>
        <w:t xml:space="preserve">, K. (2014). Aromatherapy hand massage for older adults with chronic pain living in long-term care. </w:t>
      </w:r>
      <w:r>
        <w:rPr>
          <w:rFonts w:ascii="Times New Roman" w:eastAsia="Times New Roman" w:hAnsi="Times New Roman" w:cs="Times New Roman"/>
          <w:i/>
          <w:sz w:val="22"/>
          <w:szCs w:val="22"/>
        </w:rPr>
        <w:t xml:space="preserve">J Holist </w:t>
      </w:r>
      <w:proofErr w:type="spellStart"/>
      <w:r>
        <w:rPr>
          <w:rFonts w:ascii="Times New Roman" w:eastAsia="Times New Roman" w:hAnsi="Times New Roman" w:cs="Times New Roman"/>
          <w:i/>
          <w:sz w:val="22"/>
          <w:szCs w:val="22"/>
        </w:rPr>
        <w:t>Nurs</w:t>
      </w:r>
      <w:proofErr w:type="spellEnd"/>
      <w:r>
        <w:rPr>
          <w:rFonts w:ascii="Times New Roman" w:eastAsia="Times New Roman" w:hAnsi="Times New Roman" w:cs="Times New Roman"/>
          <w:i/>
          <w:sz w:val="22"/>
          <w:szCs w:val="22"/>
        </w:rPr>
        <w:t>, 32</w:t>
      </w:r>
      <w:r>
        <w:rPr>
          <w:rFonts w:ascii="Times New Roman" w:eastAsia="Times New Roman" w:hAnsi="Times New Roman" w:cs="Times New Roman"/>
          <w:sz w:val="22"/>
          <w:szCs w:val="22"/>
        </w:rPr>
        <w:t>(4), 304-313; quiz 314-305. doi:10.1177/0898010114528378</w:t>
      </w:r>
    </w:p>
    <w:p w:rsidR="000075CC" w:rsidRDefault="002C5EB9">
      <w:pPr>
        <w:spacing w:line="276" w:lineRule="auto"/>
        <w:ind w:left="360" w:hanging="360"/>
        <w:rPr>
          <w:rFonts w:ascii="Times New Roman" w:eastAsia="Times New Roman" w:hAnsi="Times New Roman" w:cs="Times New Roman"/>
          <w:sz w:val="22"/>
          <w:szCs w:val="22"/>
        </w:rPr>
      </w:pPr>
      <w:proofErr w:type="spellStart"/>
      <w:r>
        <w:rPr>
          <w:rFonts w:ascii="Times New Roman" w:eastAsia="Times New Roman" w:hAnsi="Times New Roman" w:cs="Times New Roman"/>
          <w:sz w:val="22"/>
          <w:szCs w:val="22"/>
        </w:rPr>
        <w:t>Damush</w:t>
      </w:r>
      <w:proofErr w:type="spellEnd"/>
      <w:r>
        <w:rPr>
          <w:rFonts w:ascii="Times New Roman" w:eastAsia="Times New Roman" w:hAnsi="Times New Roman" w:cs="Times New Roman"/>
          <w:sz w:val="22"/>
          <w:szCs w:val="22"/>
        </w:rPr>
        <w:t xml:space="preserve">, T. M., Kroenke, K., Bair, M. J., Wu, J., Tu, W., Krebs, E. E., &amp; </w:t>
      </w:r>
      <w:proofErr w:type="spellStart"/>
      <w:r>
        <w:rPr>
          <w:rFonts w:ascii="Times New Roman" w:eastAsia="Times New Roman" w:hAnsi="Times New Roman" w:cs="Times New Roman"/>
          <w:sz w:val="22"/>
          <w:szCs w:val="22"/>
        </w:rPr>
        <w:t>Poleshuck</w:t>
      </w:r>
      <w:proofErr w:type="spellEnd"/>
      <w:r>
        <w:rPr>
          <w:rFonts w:ascii="Times New Roman" w:eastAsia="Times New Roman" w:hAnsi="Times New Roman" w:cs="Times New Roman"/>
          <w:sz w:val="22"/>
          <w:szCs w:val="22"/>
        </w:rPr>
        <w:t xml:space="preserve">, E. (2016). Pain self-management training increases self-efficacy, self-management </w:t>
      </w:r>
      <w:proofErr w:type="spellStart"/>
      <w:r>
        <w:rPr>
          <w:rFonts w:ascii="Times New Roman" w:eastAsia="Times New Roman" w:hAnsi="Times New Roman" w:cs="Times New Roman"/>
          <w:sz w:val="22"/>
          <w:szCs w:val="22"/>
        </w:rPr>
        <w:t>behaviours</w:t>
      </w:r>
      <w:proofErr w:type="spellEnd"/>
      <w:r>
        <w:rPr>
          <w:rFonts w:ascii="Times New Roman" w:eastAsia="Times New Roman" w:hAnsi="Times New Roman" w:cs="Times New Roman"/>
          <w:sz w:val="22"/>
          <w:szCs w:val="22"/>
        </w:rPr>
        <w:t xml:space="preserve"> and pain and depression outcomes. </w:t>
      </w:r>
      <w:r>
        <w:rPr>
          <w:rFonts w:ascii="Times New Roman" w:eastAsia="Times New Roman" w:hAnsi="Times New Roman" w:cs="Times New Roman"/>
          <w:i/>
          <w:sz w:val="22"/>
          <w:szCs w:val="22"/>
        </w:rPr>
        <w:t>Eur J Pain, 20</w:t>
      </w:r>
      <w:r>
        <w:rPr>
          <w:rFonts w:ascii="Times New Roman" w:eastAsia="Times New Roman" w:hAnsi="Times New Roman" w:cs="Times New Roman"/>
          <w:sz w:val="22"/>
          <w:szCs w:val="22"/>
        </w:rPr>
        <w:t>(7), 1070-1078. doi:10.1002/ejp.830</w:t>
      </w:r>
    </w:p>
    <w:p w:rsidR="000075CC" w:rsidRDefault="002C5EB9">
      <w:pPr>
        <w:spacing w:line="276" w:lineRule="auto"/>
        <w:ind w:left="360" w:hanging="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Dear, B. F., Gandy, M., Karin, E., Ricciardi, T., </w:t>
      </w:r>
      <w:proofErr w:type="spellStart"/>
      <w:r>
        <w:rPr>
          <w:rFonts w:ascii="Times New Roman" w:eastAsia="Times New Roman" w:hAnsi="Times New Roman" w:cs="Times New Roman"/>
          <w:sz w:val="22"/>
          <w:szCs w:val="22"/>
        </w:rPr>
        <w:t>Fogliati</w:t>
      </w:r>
      <w:proofErr w:type="spellEnd"/>
      <w:r>
        <w:rPr>
          <w:rFonts w:ascii="Times New Roman" w:eastAsia="Times New Roman" w:hAnsi="Times New Roman" w:cs="Times New Roman"/>
          <w:sz w:val="22"/>
          <w:szCs w:val="22"/>
        </w:rPr>
        <w:t xml:space="preserve">, V. J., McDonald, S., . . . </w:t>
      </w:r>
      <w:proofErr w:type="spellStart"/>
      <w:r>
        <w:rPr>
          <w:rFonts w:ascii="Times New Roman" w:eastAsia="Times New Roman" w:hAnsi="Times New Roman" w:cs="Times New Roman"/>
          <w:sz w:val="22"/>
          <w:szCs w:val="22"/>
        </w:rPr>
        <w:t>Titov</w:t>
      </w:r>
      <w:proofErr w:type="spellEnd"/>
      <w:r>
        <w:rPr>
          <w:rFonts w:ascii="Times New Roman" w:eastAsia="Times New Roman" w:hAnsi="Times New Roman" w:cs="Times New Roman"/>
          <w:sz w:val="22"/>
          <w:szCs w:val="22"/>
        </w:rPr>
        <w:t xml:space="preserve">, N. (2017). The pain course: A </w:t>
      </w:r>
      <w:proofErr w:type="spellStart"/>
      <w:r>
        <w:rPr>
          <w:rFonts w:ascii="Times New Roman" w:eastAsia="Times New Roman" w:hAnsi="Times New Roman" w:cs="Times New Roman"/>
          <w:sz w:val="22"/>
          <w:szCs w:val="22"/>
        </w:rPr>
        <w:t>randomised</w:t>
      </w:r>
      <w:proofErr w:type="spellEnd"/>
      <w:r>
        <w:rPr>
          <w:rFonts w:ascii="Times New Roman" w:eastAsia="Times New Roman" w:hAnsi="Times New Roman" w:cs="Times New Roman"/>
          <w:sz w:val="22"/>
          <w:szCs w:val="22"/>
        </w:rPr>
        <w:t xml:space="preserve"> controlled trial comparing a remote-delivered chronic pain management program when provided in online and workbook formats. </w:t>
      </w:r>
      <w:r>
        <w:rPr>
          <w:rFonts w:ascii="Times New Roman" w:eastAsia="Times New Roman" w:hAnsi="Times New Roman" w:cs="Times New Roman"/>
          <w:i/>
          <w:sz w:val="22"/>
          <w:szCs w:val="22"/>
        </w:rPr>
        <w:t>Pain, 158</w:t>
      </w:r>
      <w:r>
        <w:rPr>
          <w:rFonts w:ascii="Times New Roman" w:eastAsia="Times New Roman" w:hAnsi="Times New Roman" w:cs="Times New Roman"/>
          <w:sz w:val="22"/>
          <w:szCs w:val="22"/>
        </w:rPr>
        <w:t xml:space="preserve">(7), 1289-1301. </w:t>
      </w:r>
      <w:proofErr w:type="gramStart"/>
      <w:r>
        <w:rPr>
          <w:rFonts w:ascii="Times New Roman" w:eastAsia="Times New Roman" w:hAnsi="Times New Roman" w:cs="Times New Roman"/>
          <w:sz w:val="22"/>
          <w:szCs w:val="22"/>
        </w:rPr>
        <w:t>doi:10.1097/j.pain</w:t>
      </w:r>
      <w:proofErr w:type="gramEnd"/>
      <w:r>
        <w:rPr>
          <w:rFonts w:ascii="Times New Roman" w:eastAsia="Times New Roman" w:hAnsi="Times New Roman" w:cs="Times New Roman"/>
          <w:sz w:val="22"/>
          <w:szCs w:val="22"/>
        </w:rPr>
        <w:t>.0000000000000916</w:t>
      </w:r>
    </w:p>
    <w:p w:rsidR="000075CC" w:rsidRDefault="002C5EB9">
      <w:pPr>
        <w:spacing w:line="276" w:lineRule="auto"/>
        <w:ind w:left="360" w:hanging="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Dowd, H., Hogan, M. J., McGuire, B. E., Davis, M. C., </w:t>
      </w:r>
      <w:proofErr w:type="spellStart"/>
      <w:r>
        <w:rPr>
          <w:rFonts w:ascii="Times New Roman" w:eastAsia="Times New Roman" w:hAnsi="Times New Roman" w:cs="Times New Roman"/>
          <w:sz w:val="22"/>
          <w:szCs w:val="22"/>
        </w:rPr>
        <w:t>Sarma</w:t>
      </w:r>
      <w:proofErr w:type="spellEnd"/>
      <w:r>
        <w:rPr>
          <w:rFonts w:ascii="Times New Roman" w:eastAsia="Times New Roman" w:hAnsi="Times New Roman" w:cs="Times New Roman"/>
          <w:sz w:val="22"/>
          <w:szCs w:val="22"/>
        </w:rPr>
        <w:t xml:space="preserve">, K. M., Fish, R. A., &amp; </w:t>
      </w:r>
      <w:proofErr w:type="spellStart"/>
      <w:r>
        <w:rPr>
          <w:rFonts w:ascii="Times New Roman" w:eastAsia="Times New Roman" w:hAnsi="Times New Roman" w:cs="Times New Roman"/>
          <w:sz w:val="22"/>
          <w:szCs w:val="22"/>
        </w:rPr>
        <w:t>Zautra</w:t>
      </w:r>
      <w:proofErr w:type="spellEnd"/>
      <w:r>
        <w:rPr>
          <w:rFonts w:ascii="Times New Roman" w:eastAsia="Times New Roman" w:hAnsi="Times New Roman" w:cs="Times New Roman"/>
          <w:sz w:val="22"/>
          <w:szCs w:val="22"/>
        </w:rPr>
        <w:t xml:space="preserve">, A. J. (2015). Comparison of an online mindfulness-based cognitive therapy intervention with online pain management psychoeducation: A randomized controlled study. </w:t>
      </w:r>
      <w:r>
        <w:rPr>
          <w:rFonts w:ascii="Times New Roman" w:eastAsia="Times New Roman" w:hAnsi="Times New Roman" w:cs="Times New Roman"/>
          <w:i/>
          <w:sz w:val="22"/>
          <w:szCs w:val="22"/>
        </w:rPr>
        <w:t>Clin J Pain, 31</w:t>
      </w:r>
      <w:r>
        <w:rPr>
          <w:rFonts w:ascii="Times New Roman" w:eastAsia="Times New Roman" w:hAnsi="Times New Roman" w:cs="Times New Roman"/>
          <w:sz w:val="22"/>
          <w:szCs w:val="22"/>
        </w:rPr>
        <w:t>(6), 517-527. doi:10.1097/ajp.0000000000000201</w:t>
      </w:r>
    </w:p>
    <w:p w:rsidR="000075CC" w:rsidRDefault="002C5EB9">
      <w:pPr>
        <w:spacing w:line="276" w:lineRule="auto"/>
        <w:ind w:left="450" w:hanging="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Guarino, H., Fong, C., </w:t>
      </w:r>
      <w:proofErr w:type="spellStart"/>
      <w:r>
        <w:rPr>
          <w:rFonts w:ascii="Times New Roman" w:eastAsia="Times New Roman" w:hAnsi="Times New Roman" w:cs="Times New Roman"/>
          <w:sz w:val="22"/>
          <w:szCs w:val="22"/>
        </w:rPr>
        <w:t>Marsch</w:t>
      </w:r>
      <w:proofErr w:type="spellEnd"/>
      <w:r>
        <w:rPr>
          <w:rFonts w:ascii="Times New Roman" w:eastAsia="Times New Roman" w:hAnsi="Times New Roman" w:cs="Times New Roman"/>
          <w:sz w:val="22"/>
          <w:szCs w:val="22"/>
        </w:rPr>
        <w:t xml:space="preserve">, L. A., Acosta, M. C., </w:t>
      </w:r>
      <w:proofErr w:type="spellStart"/>
      <w:r>
        <w:rPr>
          <w:rFonts w:ascii="Times New Roman" w:eastAsia="Times New Roman" w:hAnsi="Times New Roman" w:cs="Times New Roman"/>
          <w:sz w:val="22"/>
          <w:szCs w:val="22"/>
        </w:rPr>
        <w:t>Syckes</w:t>
      </w:r>
      <w:proofErr w:type="spellEnd"/>
      <w:r>
        <w:rPr>
          <w:rFonts w:ascii="Times New Roman" w:eastAsia="Times New Roman" w:hAnsi="Times New Roman" w:cs="Times New Roman"/>
          <w:sz w:val="22"/>
          <w:szCs w:val="22"/>
        </w:rPr>
        <w:t xml:space="preserve">, C., Moore, S. K., . . . Rosenblum, A. (2018). Web-based cognitive behavior therapy for chronic pain patients with aberrant drug-related behavior: Outcomes from a randomized controlled trial. </w:t>
      </w:r>
      <w:r>
        <w:rPr>
          <w:rFonts w:ascii="Times New Roman" w:eastAsia="Times New Roman" w:hAnsi="Times New Roman" w:cs="Times New Roman"/>
          <w:i/>
          <w:sz w:val="22"/>
          <w:szCs w:val="22"/>
        </w:rPr>
        <w:t>Pain Med, 19</w:t>
      </w:r>
      <w:r>
        <w:rPr>
          <w:rFonts w:ascii="Times New Roman" w:eastAsia="Times New Roman" w:hAnsi="Times New Roman" w:cs="Times New Roman"/>
          <w:sz w:val="22"/>
          <w:szCs w:val="22"/>
        </w:rPr>
        <w:t>(12), 2423-2437. doi:10.1093/pm/pnx334</w:t>
      </w:r>
    </w:p>
    <w:p w:rsidR="000075CC" w:rsidRDefault="002C5EB9">
      <w:pPr>
        <w:spacing w:line="276" w:lineRule="auto"/>
        <w:ind w:left="360" w:hanging="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Guillory, J., Chang, P., Henderson, C. R., Jr., Shengelia, R., Lama, S., </w:t>
      </w:r>
      <w:proofErr w:type="spellStart"/>
      <w:r>
        <w:rPr>
          <w:rFonts w:ascii="Times New Roman" w:eastAsia="Times New Roman" w:hAnsi="Times New Roman" w:cs="Times New Roman"/>
          <w:sz w:val="22"/>
          <w:szCs w:val="22"/>
        </w:rPr>
        <w:t>Warmington</w:t>
      </w:r>
      <w:proofErr w:type="spellEnd"/>
      <w:r>
        <w:rPr>
          <w:rFonts w:ascii="Times New Roman" w:eastAsia="Times New Roman" w:hAnsi="Times New Roman" w:cs="Times New Roman"/>
          <w:sz w:val="22"/>
          <w:szCs w:val="22"/>
        </w:rPr>
        <w:t xml:space="preserve">, M., . . . Reid, M. C. (2015). Piloting a text message-based social support intervention for patients with chronic pain: Establishing feasibility and preliminary efficacy. </w:t>
      </w:r>
      <w:r>
        <w:rPr>
          <w:rFonts w:ascii="Times New Roman" w:eastAsia="Times New Roman" w:hAnsi="Times New Roman" w:cs="Times New Roman"/>
          <w:i/>
          <w:sz w:val="22"/>
          <w:szCs w:val="22"/>
        </w:rPr>
        <w:t>Clin J Pain, 31</w:t>
      </w:r>
      <w:r>
        <w:rPr>
          <w:rFonts w:ascii="Times New Roman" w:eastAsia="Times New Roman" w:hAnsi="Times New Roman" w:cs="Times New Roman"/>
          <w:sz w:val="22"/>
          <w:szCs w:val="22"/>
        </w:rPr>
        <w:t>(6), 548-556. doi:10.1097/ajp.0000000000000193</w:t>
      </w:r>
    </w:p>
    <w:p w:rsidR="000075CC" w:rsidRDefault="002C5EB9">
      <w:pPr>
        <w:spacing w:line="276" w:lineRule="auto"/>
        <w:ind w:left="360" w:hanging="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Guy, L., McKinstry, C., &amp; Bruce, C. (2019). Effectiveness of pacing as a learned strategy for people with chronic pain: A systematic review. </w:t>
      </w:r>
      <w:r>
        <w:rPr>
          <w:rFonts w:ascii="Times New Roman" w:eastAsia="Times New Roman" w:hAnsi="Times New Roman" w:cs="Times New Roman"/>
          <w:i/>
          <w:sz w:val="22"/>
          <w:szCs w:val="22"/>
        </w:rPr>
        <w:t xml:space="preserve">Am J </w:t>
      </w:r>
      <w:proofErr w:type="spellStart"/>
      <w:r>
        <w:rPr>
          <w:rFonts w:ascii="Times New Roman" w:eastAsia="Times New Roman" w:hAnsi="Times New Roman" w:cs="Times New Roman"/>
          <w:i/>
          <w:sz w:val="22"/>
          <w:szCs w:val="22"/>
        </w:rPr>
        <w:t>Occup</w:t>
      </w:r>
      <w:proofErr w:type="spellEnd"/>
      <w:r>
        <w:rPr>
          <w:rFonts w:ascii="Times New Roman" w:eastAsia="Times New Roman" w:hAnsi="Times New Roman" w:cs="Times New Roman"/>
          <w:i/>
          <w:sz w:val="22"/>
          <w:szCs w:val="22"/>
        </w:rPr>
        <w:t xml:space="preserve"> </w:t>
      </w:r>
      <w:proofErr w:type="spellStart"/>
      <w:r>
        <w:rPr>
          <w:rFonts w:ascii="Times New Roman" w:eastAsia="Times New Roman" w:hAnsi="Times New Roman" w:cs="Times New Roman"/>
          <w:i/>
          <w:sz w:val="22"/>
          <w:szCs w:val="22"/>
        </w:rPr>
        <w:t>Ther</w:t>
      </w:r>
      <w:proofErr w:type="spellEnd"/>
      <w:r>
        <w:rPr>
          <w:rFonts w:ascii="Times New Roman" w:eastAsia="Times New Roman" w:hAnsi="Times New Roman" w:cs="Times New Roman"/>
          <w:i/>
          <w:sz w:val="22"/>
          <w:szCs w:val="22"/>
        </w:rPr>
        <w:t>, 73</w:t>
      </w:r>
      <w:r>
        <w:rPr>
          <w:rFonts w:ascii="Times New Roman" w:eastAsia="Times New Roman" w:hAnsi="Times New Roman" w:cs="Times New Roman"/>
          <w:sz w:val="22"/>
          <w:szCs w:val="22"/>
        </w:rPr>
        <w:t>(3), 7303205060p7303205061-7303205060p7303205010. doi:10.5014/ajot.2019.028555</w:t>
      </w:r>
    </w:p>
    <w:p w:rsidR="000075CC" w:rsidRDefault="002C5EB9">
      <w:pPr>
        <w:spacing w:line="276" w:lineRule="auto"/>
        <w:ind w:left="360" w:hanging="360"/>
        <w:rPr>
          <w:rFonts w:ascii="Times New Roman" w:eastAsia="Times New Roman" w:hAnsi="Times New Roman" w:cs="Times New Roman"/>
          <w:sz w:val="22"/>
          <w:szCs w:val="22"/>
        </w:rPr>
      </w:pPr>
      <w:proofErr w:type="spellStart"/>
      <w:r>
        <w:rPr>
          <w:rFonts w:ascii="Times New Roman" w:eastAsia="Times New Roman" w:hAnsi="Times New Roman" w:cs="Times New Roman"/>
          <w:sz w:val="22"/>
          <w:szCs w:val="22"/>
        </w:rPr>
        <w:t>Heapy</w:t>
      </w:r>
      <w:proofErr w:type="spellEnd"/>
      <w:r>
        <w:rPr>
          <w:rFonts w:ascii="Times New Roman" w:eastAsia="Times New Roman" w:hAnsi="Times New Roman" w:cs="Times New Roman"/>
          <w:sz w:val="22"/>
          <w:szCs w:val="22"/>
        </w:rPr>
        <w:t xml:space="preserve">, A. A., Higgins, D. M., Goulet, J. L., </w:t>
      </w:r>
      <w:proofErr w:type="spellStart"/>
      <w:r>
        <w:rPr>
          <w:rFonts w:ascii="Times New Roman" w:eastAsia="Times New Roman" w:hAnsi="Times New Roman" w:cs="Times New Roman"/>
          <w:sz w:val="22"/>
          <w:szCs w:val="22"/>
        </w:rPr>
        <w:t>LaChappelle</w:t>
      </w:r>
      <w:proofErr w:type="spellEnd"/>
      <w:r>
        <w:rPr>
          <w:rFonts w:ascii="Times New Roman" w:eastAsia="Times New Roman" w:hAnsi="Times New Roman" w:cs="Times New Roman"/>
          <w:sz w:val="22"/>
          <w:szCs w:val="22"/>
        </w:rPr>
        <w:t xml:space="preserve">, K. M., Driscoll, M. A., </w:t>
      </w:r>
      <w:proofErr w:type="spellStart"/>
      <w:r>
        <w:rPr>
          <w:rFonts w:ascii="Times New Roman" w:eastAsia="Times New Roman" w:hAnsi="Times New Roman" w:cs="Times New Roman"/>
          <w:sz w:val="22"/>
          <w:szCs w:val="22"/>
        </w:rPr>
        <w:t>Czlapinski</w:t>
      </w:r>
      <w:proofErr w:type="spellEnd"/>
      <w:r>
        <w:rPr>
          <w:rFonts w:ascii="Times New Roman" w:eastAsia="Times New Roman" w:hAnsi="Times New Roman" w:cs="Times New Roman"/>
          <w:sz w:val="22"/>
          <w:szCs w:val="22"/>
        </w:rPr>
        <w:t xml:space="preserve">, R. A., . . . Kerns, R. D. (2017). Interactive voice response-based self-management for chronic back pain: The COPES noninferiority randomized trial. </w:t>
      </w:r>
      <w:r>
        <w:rPr>
          <w:rFonts w:ascii="Times New Roman" w:eastAsia="Times New Roman" w:hAnsi="Times New Roman" w:cs="Times New Roman"/>
          <w:i/>
          <w:sz w:val="22"/>
          <w:szCs w:val="22"/>
        </w:rPr>
        <w:t>JAMA Intern Med, 177</w:t>
      </w:r>
      <w:r>
        <w:rPr>
          <w:rFonts w:ascii="Times New Roman" w:eastAsia="Times New Roman" w:hAnsi="Times New Roman" w:cs="Times New Roman"/>
          <w:sz w:val="22"/>
          <w:szCs w:val="22"/>
        </w:rPr>
        <w:t>(6), 765-773. doi:10.1001/jamainternmed.2017.0223</w:t>
      </w:r>
    </w:p>
    <w:p w:rsidR="000075CC" w:rsidRDefault="002C5EB9">
      <w:pPr>
        <w:spacing w:line="276" w:lineRule="auto"/>
        <w:ind w:left="360" w:hanging="360"/>
        <w:rPr>
          <w:rFonts w:ascii="Times New Roman" w:eastAsia="Times New Roman" w:hAnsi="Times New Roman" w:cs="Times New Roman"/>
          <w:sz w:val="22"/>
          <w:szCs w:val="22"/>
        </w:rPr>
      </w:pPr>
      <w:proofErr w:type="spellStart"/>
      <w:r>
        <w:rPr>
          <w:rFonts w:ascii="Times New Roman" w:eastAsia="Times New Roman" w:hAnsi="Times New Roman" w:cs="Times New Roman"/>
          <w:sz w:val="22"/>
          <w:szCs w:val="22"/>
        </w:rPr>
        <w:lastRenderedPageBreak/>
        <w:t>Ilgen</w:t>
      </w:r>
      <w:proofErr w:type="spellEnd"/>
      <w:r>
        <w:rPr>
          <w:rFonts w:ascii="Times New Roman" w:eastAsia="Times New Roman" w:hAnsi="Times New Roman" w:cs="Times New Roman"/>
          <w:sz w:val="22"/>
          <w:szCs w:val="22"/>
        </w:rPr>
        <w:t xml:space="preserve">, M. A., </w:t>
      </w:r>
      <w:proofErr w:type="spellStart"/>
      <w:r>
        <w:rPr>
          <w:rFonts w:ascii="Times New Roman" w:eastAsia="Times New Roman" w:hAnsi="Times New Roman" w:cs="Times New Roman"/>
          <w:sz w:val="22"/>
          <w:szCs w:val="22"/>
        </w:rPr>
        <w:t>Bohnert</w:t>
      </w:r>
      <w:proofErr w:type="spellEnd"/>
      <w:r>
        <w:rPr>
          <w:rFonts w:ascii="Times New Roman" w:eastAsia="Times New Roman" w:hAnsi="Times New Roman" w:cs="Times New Roman"/>
          <w:sz w:val="22"/>
          <w:szCs w:val="22"/>
        </w:rPr>
        <w:t xml:space="preserve">, A. S., </w:t>
      </w:r>
      <w:proofErr w:type="spellStart"/>
      <w:r>
        <w:rPr>
          <w:rFonts w:ascii="Times New Roman" w:eastAsia="Times New Roman" w:hAnsi="Times New Roman" w:cs="Times New Roman"/>
          <w:sz w:val="22"/>
          <w:szCs w:val="22"/>
        </w:rPr>
        <w:t>Chermack</w:t>
      </w:r>
      <w:proofErr w:type="spellEnd"/>
      <w:r>
        <w:rPr>
          <w:rFonts w:ascii="Times New Roman" w:eastAsia="Times New Roman" w:hAnsi="Times New Roman" w:cs="Times New Roman"/>
          <w:sz w:val="22"/>
          <w:szCs w:val="22"/>
        </w:rPr>
        <w:t xml:space="preserve">, S., Conran, C., </w:t>
      </w:r>
      <w:proofErr w:type="spellStart"/>
      <w:r>
        <w:rPr>
          <w:rFonts w:ascii="Times New Roman" w:eastAsia="Times New Roman" w:hAnsi="Times New Roman" w:cs="Times New Roman"/>
          <w:sz w:val="22"/>
          <w:szCs w:val="22"/>
        </w:rPr>
        <w:t>Jannausch</w:t>
      </w:r>
      <w:proofErr w:type="spellEnd"/>
      <w:r>
        <w:rPr>
          <w:rFonts w:ascii="Times New Roman" w:eastAsia="Times New Roman" w:hAnsi="Times New Roman" w:cs="Times New Roman"/>
          <w:sz w:val="22"/>
          <w:szCs w:val="22"/>
        </w:rPr>
        <w:t xml:space="preserve">, M., Trafton, J., &amp; Blow, F. C. (2016). A randomized trial of a pain management intervention for adults receiving substance use disorder treatment. </w:t>
      </w:r>
      <w:r>
        <w:rPr>
          <w:rFonts w:ascii="Times New Roman" w:eastAsia="Times New Roman" w:hAnsi="Times New Roman" w:cs="Times New Roman"/>
          <w:i/>
          <w:sz w:val="22"/>
          <w:szCs w:val="22"/>
        </w:rPr>
        <w:t>Addiction, 111</w:t>
      </w:r>
      <w:r>
        <w:rPr>
          <w:rFonts w:ascii="Times New Roman" w:eastAsia="Times New Roman" w:hAnsi="Times New Roman" w:cs="Times New Roman"/>
          <w:sz w:val="22"/>
          <w:szCs w:val="22"/>
        </w:rPr>
        <w:t>(8), 1385-1393. doi:10.1111/add.13349</w:t>
      </w:r>
    </w:p>
    <w:p w:rsidR="000075CC" w:rsidRDefault="002C5EB9">
      <w:pPr>
        <w:spacing w:line="276" w:lineRule="auto"/>
        <w:ind w:left="360" w:hanging="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Jamal, A. N., Feldman, B. M., &amp; </w:t>
      </w:r>
      <w:proofErr w:type="spellStart"/>
      <w:r>
        <w:rPr>
          <w:rFonts w:ascii="Times New Roman" w:eastAsia="Times New Roman" w:hAnsi="Times New Roman" w:cs="Times New Roman"/>
          <w:sz w:val="22"/>
          <w:szCs w:val="22"/>
        </w:rPr>
        <w:t>Pullenayegum</w:t>
      </w:r>
      <w:proofErr w:type="spellEnd"/>
      <w:r>
        <w:rPr>
          <w:rFonts w:ascii="Times New Roman" w:eastAsia="Times New Roman" w:hAnsi="Times New Roman" w:cs="Times New Roman"/>
          <w:sz w:val="22"/>
          <w:szCs w:val="22"/>
        </w:rPr>
        <w:t xml:space="preserve">, E. (2016). The use of neck support pillows and postural exercises in the management of chronic neck pain. </w:t>
      </w:r>
      <w:r>
        <w:rPr>
          <w:rFonts w:ascii="Times New Roman" w:eastAsia="Times New Roman" w:hAnsi="Times New Roman" w:cs="Times New Roman"/>
          <w:i/>
          <w:sz w:val="22"/>
          <w:szCs w:val="22"/>
        </w:rPr>
        <w:t xml:space="preserve">J </w:t>
      </w:r>
      <w:proofErr w:type="spellStart"/>
      <w:r>
        <w:rPr>
          <w:rFonts w:ascii="Times New Roman" w:eastAsia="Times New Roman" w:hAnsi="Times New Roman" w:cs="Times New Roman"/>
          <w:i/>
          <w:sz w:val="22"/>
          <w:szCs w:val="22"/>
        </w:rPr>
        <w:t>Rheumatol</w:t>
      </w:r>
      <w:proofErr w:type="spellEnd"/>
      <w:r>
        <w:rPr>
          <w:rFonts w:ascii="Times New Roman" w:eastAsia="Times New Roman" w:hAnsi="Times New Roman" w:cs="Times New Roman"/>
          <w:i/>
          <w:sz w:val="22"/>
          <w:szCs w:val="22"/>
        </w:rPr>
        <w:t>, 43</w:t>
      </w:r>
      <w:r>
        <w:rPr>
          <w:rFonts w:ascii="Times New Roman" w:eastAsia="Times New Roman" w:hAnsi="Times New Roman" w:cs="Times New Roman"/>
          <w:sz w:val="22"/>
          <w:szCs w:val="22"/>
        </w:rPr>
        <w:t>(10), 1871-1873. doi:10.3899/jrheum.151368</w:t>
      </w:r>
    </w:p>
    <w:p w:rsidR="000075CC" w:rsidRDefault="002C5EB9">
      <w:pPr>
        <w:spacing w:line="276" w:lineRule="auto"/>
        <w:ind w:left="360" w:hanging="360"/>
        <w:rPr>
          <w:rFonts w:ascii="Times New Roman" w:eastAsia="Times New Roman" w:hAnsi="Times New Roman" w:cs="Times New Roman"/>
          <w:sz w:val="22"/>
          <w:szCs w:val="22"/>
        </w:rPr>
      </w:pPr>
      <w:proofErr w:type="spellStart"/>
      <w:r>
        <w:rPr>
          <w:rFonts w:ascii="Times New Roman" w:eastAsia="Times New Roman" w:hAnsi="Times New Roman" w:cs="Times New Roman"/>
          <w:sz w:val="22"/>
          <w:szCs w:val="22"/>
        </w:rPr>
        <w:t>Jin</w:t>
      </w:r>
      <w:proofErr w:type="spellEnd"/>
      <w:r>
        <w:rPr>
          <w:rFonts w:ascii="Times New Roman" w:eastAsia="Times New Roman" w:hAnsi="Times New Roman" w:cs="Times New Roman"/>
          <w:sz w:val="22"/>
          <w:szCs w:val="22"/>
        </w:rPr>
        <w:t xml:space="preserve">, W., Choo, A., </w:t>
      </w:r>
      <w:proofErr w:type="spellStart"/>
      <w:r>
        <w:rPr>
          <w:rFonts w:ascii="Times New Roman" w:eastAsia="Times New Roman" w:hAnsi="Times New Roman" w:cs="Times New Roman"/>
          <w:sz w:val="22"/>
          <w:szCs w:val="22"/>
        </w:rPr>
        <w:t>Gromala</w:t>
      </w:r>
      <w:proofErr w:type="spellEnd"/>
      <w:r>
        <w:rPr>
          <w:rFonts w:ascii="Times New Roman" w:eastAsia="Times New Roman" w:hAnsi="Times New Roman" w:cs="Times New Roman"/>
          <w:sz w:val="22"/>
          <w:szCs w:val="22"/>
        </w:rPr>
        <w:t xml:space="preserve">, D., Shaw, C., &amp; Squire, P. (2016). A virtual reality game for chronic pain management: A randomized, controlled clinical study. </w:t>
      </w:r>
      <w:r>
        <w:rPr>
          <w:rFonts w:ascii="Times New Roman" w:eastAsia="Times New Roman" w:hAnsi="Times New Roman" w:cs="Times New Roman"/>
          <w:i/>
          <w:sz w:val="22"/>
          <w:szCs w:val="22"/>
        </w:rPr>
        <w:t>Stud Health Technol Inform, 220</w:t>
      </w:r>
      <w:r>
        <w:rPr>
          <w:rFonts w:ascii="Times New Roman" w:eastAsia="Times New Roman" w:hAnsi="Times New Roman" w:cs="Times New Roman"/>
          <w:sz w:val="22"/>
          <w:szCs w:val="22"/>
        </w:rPr>
        <w:t xml:space="preserve">, 154-160. </w:t>
      </w:r>
    </w:p>
    <w:p w:rsidR="000075CC" w:rsidRDefault="002C5EB9">
      <w:pPr>
        <w:spacing w:line="276" w:lineRule="auto"/>
        <w:ind w:left="360" w:hanging="360"/>
        <w:rPr>
          <w:rFonts w:ascii="Times New Roman" w:eastAsia="Times New Roman" w:hAnsi="Times New Roman" w:cs="Times New Roman"/>
          <w:sz w:val="22"/>
          <w:szCs w:val="22"/>
        </w:rPr>
      </w:pPr>
      <w:proofErr w:type="spellStart"/>
      <w:r>
        <w:rPr>
          <w:rFonts w:ascii="Times New Roman" w:eastAsia="Times New Roman" w:hAnsi="Times New Roman" w:cs="Times New Roman"/>
          <w:sz w:val="22"/>
          <w:szCs w:val="22"/>
        </w:rPr>
        <w:t>Kapural</w:t>
      </w:r>
      <w:proofErr w:type="spellEnd"/>
      <w:r>
        <w:rPr>
          <w:rFonts w:ascii="Times New Roman" w:eastAsia="Times New Roman" w:hAnsi="Times New Roman" w:cs="Times New Roman"/>
          <w:sz w:val="22"/>
          <w:szCs w:val="22"/>
        </w:rPr>
        <w:t xml:space="preserve">, L., Yu, C., </w:t>
      </w:r>
      <w:proofErr w:type="spellStart"/>
      <w:r>
        <w:rPr>
          <w:rFonts w:ascii="Times New Roman" w:eastAsia="Times New Roman" w:hAnsi="Times New Roman" w:cs="Times New Roman"/>
          <w:sz w:val="22"/>
          <w:szCs w:val="22"/>
        </w:rPr>
        <w:t>Doust</w:t>
      </w:r>
      <w:proofErr w:type="spellEnd"/>
      <w:r>
        <w:rPr>
          <w:rFonts w:ascii="Times New Roman" w:eastAsia="Times New Roman" w:hAnsi="Times New Roman" w:cs="Times New Roman"/>
          <w:sz w:val="22"/>
          <w:szCs w:val="22"/>
        </w:rPr>
        <w:t xml:space="preserve">, M. W., </w:t>
      </w:r>
      <w:proofErr w:type="spellStart"/>
      <w:r>
        <w:rPr>
          <w:rFonts w:ascii="Times New Roman" w:eastAsia="Times New Roman" w:hAnsi="Times New Roman" w:cs="Times New Roman"/>
          <w:sz w:val="22"/>
          <w:szCs w:val="22"/>
        </w:rPr>
        <w:t>Gliner</w:t>
      </w:r>
      <w:proofErr w:type="spellEnd"/>
      <w:r>
        <w:rPr>
          <w:rFonts w:ascii="Times New Roman" w:eastAsia="Times New Roman" w:hAnsi="Times New Roman" w:cs="Times New Roman"/>
          <w:sz w:val="22"/>
          <w:szCs w:val="22"/>
        </w:rPr>
        <w:t xml:space="preserve">, B. E., Vallejo, R., </w:t>
      </w:r>
      <w:proofErr w:type="spellStart"/>
      <w:r>
        <w:rPr>
          <w:rFonts w:ascii="Times New Roman" w:eastAsia="Times New Roman" w:hAnsi="Times New Roman" w:cs="Times New Roman"/>
          <w:sz w:val="22"/>
          <w:szCs w:val="22"/>
        </w:rPr>
        <w:t>Sitzman</w:t>
      </w:r>
      <w:proofErr w:type="spellEnd"/>
      <w:r>
        <w:rPr>
          <w:rFonts w:ascii="Times New Roman" w:eastAsia="Times New Roman" w:hAnsi="Times New Roman" w:cs="Times New Roman"/>
          <w:sz w:val="22"/>
          <w:szCs w:val="22"/>
        </w:rPr>
        <w:t xml:space="preserve">, B. T., . . . Burgher, A. H. (2015). Novel 10-kHz high-frequency therapy (HF10 Therapy) is superior to traditional low-frequency spinal cord stimulation for the treatment of chronic back and leg pain: The SENZA-RCT randomized controlled trial. </w:t>
      </w:r>
      <w:r>
        <w:rPr>
          <w:rFonts w:ascii="Times New Roman" w:eastAsia="Times New Roman" w:hAnsi="Times New Roman" w:cs="Times New Roman"/>
          <w:i/>
          <w:sz w:val="22"/>
          <w:szCs w:val="22"/>
        </w:rPr>
        <w:t>Anesthesiology, 123</w:t>
      </w:r>
      <w:r>
        <w:rPr>
          <w:rFonts w:ascii="Times New Roman" w:eastAsia="Times New Roman" w:hAnsi="Times New Roman" w:cs="Times New Roman"/>
          <w:sz w:val="22"/>
          <w:szCs w:val="22"/>
        </w:rPr>
        <w:t>(4), 851-860. doi:10.1097/aln.0000000000000774</w:t>
      </w:r>
    </w:p>
    <w:p w:rsidR="000075CC" w:rsidRDefault="002C5EB9">
      <w:pPr>
        <w:spacing w:line="276" w:lineRule="auto"/>
        <w:ind w:left="360" w:hanging="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Keane, L. G. (2017). Comparing AquaStretch with supervised </w:t>
      </w:r>
      <w:proofErr w:type="gramStart"/>
      <w:r>
        <w:rPr>
          <w:rFonts w:ascii="Times New Roman" w:eastAsia="Times New Roman" w:hAnsi="Times New Roman" w:cs="Times New Roman"/>
          <w:sz w:val="22"/>
          <w:szCs w:val="22"/>
        </w:rPr>
        <w:t>land based</w:t>
      </w:r>
      <w:proofErr w:type="gramEnd"/>
      <w:r>
        <w:rPr>
          <w:rFonts w:ascii="Times New Roman" w:eastAsia="Times New Roman" w:hAnsi="Times New Roman" w:cs="Times New Roman"/>
          <w:sz w:val="22"/>
          <w:szCs w:val="22"/>
        </w:rPr>
        <w:t xml:space="preserve"> stretching for chronic lower back pain. </w:t>
      </w:r>
      <w:r>
        <w:rPr>
          <w:rFonts w:ascii="Times New Roman" w:eastAsia="Times New Roman" w:hAnsi="Times New Roman" w:cs="Times New Roman"/>
          <w:i/>
          <w:sz w:val="22"/>
          <w:szCs w:val="22"/>
        </w:rPr>
        <w:t xml:space="preserve">J </w:t>
      </w:r>
      <w:proofErr w:type="spellStart"/>
      <w:r>
        <w:rPr>
          <w:rFonts w:ascii="Times New Roman" w:eastAsia="Times New Roman" w:hAnsi="Times New Roman" w:cs="Times New Roman"/>
          <w:i/>
          <w:sz w:val="22"/>
          <w:szCs w:val="22"/>
        </w:rPr>
        <w:t>Bodyw</w:t>
      </w:r>
      <w:proofErr w:type="spellEnd"/>
      <w:r>
        <w:rPr>
          <w:rFonts w:ascii="Times New Roman" w:eastAsia="Times New Roman" w:hAnsi="Times New Roman" w:cs="Times New Roman"/>
          <w:i/>
          <w:sz w:val="22"/>
          <w:szCs w:val="22"/>
        </w:rPr>
        <w:t xml:space="preserve"> Mov </w:t>
      </w:r>
      <w:proofErr w:type="spellStart"/>
      <w:r>
        <w:rPr>
          <w:rFonts w:ascii="Times New Roman" w:eastAsia="Times New Roman" w:hAnsi="Times New Roman" w:cs="Times New Roman"/>
          <w:i/>
          <w:sz w:val="22"/>
          <w:szCs w:val="22"/>
        </w:rPr>
        <w:t>Ther</w:t>
      </w:r>
      <w:proofErr w:type="spellEnd"/>
      <w:r>
        <w:rPr>
          <w:rFonts w:ascii="Times New Roman" w:eastAsia="Times New Roman" w:hAnsi="Times New Roman" w:cs="Times New Roman"/>
          <w:i/>
          <w:sz w:val="22"/>
          <w:szCs w:val="22"/>
        </w:rPr>
        <w:t>, 21</w:t>
      </w:r>
      <w:r>
        <w:rPr>
          <w:rFonts w:ascii="Times New Roman" w:eastAsia="Times New Roman" w:hAnsi="Times New Roman" w:cs="Times New Roman"/>
          <w:sz w:val="22"/>
          <w:szCs w:val="22"/>
        </w:rPr>
        <w:t xml:space="preserve">(2), 297-305. </w:t>
      </w:r>
      <w:proofErr w:type="gramStart"/>
      <w:r>
        <w:rPr>
          <w:rFonts w:ascii="Times New Roman" w:eastAsia="Times New Roman" w:hAnsi="Times New Roman" w:cs="Times New Roman"/>
          <w:sz w:val="22"/>
          <w:szCs w:val="22"/>
        </w:rPr>
        <w:t>doi:10.1016/j.jbmt</w:t>
      </w:r>
      <w:proofErr w:type="gramEnd"/>
      <w:r>
        <w:rPr>
          <w:rFonts w:ascii="Times New Roman" w:eastAsia="Times New Roman" w:hAnsi="Times New Roman" w:cs="Times New Roman"/>
          <w:sz w:val="22"/>
          <w:szCs w:val="22"/>
        </w:rPr>
        <w:t>.2016.07.004</w:t>
      </w:r>
    </w:p>
    <w:p w:rsidR="000075CC" w:rsidRDefault="002C5EB9">
      <w:pPr>
        <w:spacing w:line="276" w:lineRule="auto"/>
        <w:ind w:left="360" w:hanging="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Kravitz, R. L., Schmid, C. H., </w:t>
      </w:r>
      <w:proofErr w:type="spellStart"/>
      <w:r>
        <w:rPr>
          <w:rFonts w:ascii="Times New Roman" w:eastAsia="Times New Roman" w:hAnsi="Times New Roman" w:cs="Times New Roman"/>
          <w:sz w:val="22"/>
          <w:szCs w:val="22"/>
        </w:rPr>
        <w:t>Marois</w:t>
      </w:r>
      <w:proofErr w:type="spellEnd"/>
      <w:r>
        <w:rPr>
          <w:rFonts w:ascii="Times New Roman" w:eastAsia="Times New Roman" w:hAnsi="Times New Roman" w:cs="Times New Roman"/>
          <w:sz w:val="22"/>
          <w:szCs w:val="22"/>
        </w:rPr>
        <w:t xml:space="preserve">, M., </w:t>
      </w:r>
      <w:proofErr w:type="spellStart"/>
      <w:r>
        <w:rPr>
          <w:rFonts w:ascii="Times New Roman" w:eastAsia="Times New Roman" w:hAnsi="Times New Roman" w:cs="Times New Roman"/>
          <w:sz w:val="22"/>
          <w:szCs w:val="22"/>
        </w:rPr>
        <w:t>Wilsey</w:t>
      </w:r>
      <w:proofErr w:type="spellEnd"/>
      <w:r>
        <w:rPr>
          <w:rFonts w:ascii="Times New Roman" w:eastAsia="Times New Roman" w:hAnsi="Times New Roman" w:cs="Times New Roman"/>
          <w:sz w:val="22"/>
          <w:szCs w:val="22"/>
        </w:rPr>
        <w:t xml:space="preserve">, B., Ward, D., Hays, R. D., . . . Sim, I. (2018). Effect of mobile device-supported single-patient multi-crossover trials on treatment of chronic musculoskeletal pain: A randomized clinical trial. </w:t>
      </w:r>
      <w:r>
        <w:rPr>
          <w:rFonts w:ascii="Times New Roman" w:eastAsia="Times New Roman" w:hAnsi="Times New Roman" w:cs="Times New Roman"/>
          <w:i/>
          <w:sz w:val="22"/>
          <w:szCs w:val="22"/>
        </w:rPr>
        <w:t>JAMA Intern Med, 178</w:t>
      </w:r>
      <w:r>
        <w:rPr>
          <w:rFonts w:ascii="Times New Roman" w:eastAsia="Times New Roman" w:hAnsi="Times New Roman" w:cs="Times New Roman"/>
          <w:sz w:val="22"/>
          <w:szCs w:val="22"/>
        </w:rPr>
        <w:t>(10), 1368-1377. doi:10.1001/jamainternmed.2018.3981</w:t>
      </w:r>
    </w:p>
    <w:p w:rsidR="000075CC" w:rsidRDefault="002C5EB9">
      <w:pPr>
        <w:spacing w:line="276" w:lineRule="auto"/>
        <w:ind w:left="360" w:hanging="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MacPherson, H., Tilbrook, H., Richmond, S., Woodman, J., Ballard, K., Atkin, K., . . . Watt, I. (2015). Alexander Technique lessons or acupuncture sessions for persons with chronic neck pain: A randomized trial. </w:t>
      </w:r>
      <w:r>
        <w:rPr>
          <w:rFonts w:ascii="Times New Roman" w:eastAsia="Times New Roman" w:hAnsi="Times New Roman" w:cs="Times New Roman"/>
          <w:i/>
          <w:sz w:val="22"/>
          <w:szCs w:val="22"/>
        </w:rPr>
        <w:t>Ann Intern Med, 163</w:t>
      </w:r>
      <w:r>
        <w:rPr>
          <w:rFonts w:ascii="Times New Roman" w:eastAsia="Times New Roman" w:hAnsi="Times New Roman" w:cs="Times New Roman"/>
          <w:sz w:val="22"/>
          <w:szCs w:val="22"/>
        </w:rPr>
        <w:t>(9), 653-662. doi:10.7326/m15-0667</w:t>
      </w:r>
    </w:p>
    <w:p w:rsidR="000075CC" w:rsidRDefault="002C5EB9">
      <w:pPr>
        <w:spacing w:line="276" w:lineRule="auto"/>
        <w:ind w:left="360" w:hanging="360"/>
        <w:rPr>
          <w:rFonts w:ascii="Times New Roman" w:eastAsia="Times New Roman" w:hAnsi="Times New Roman" w:cs="Times New Roman"/>
          <w:sz w:val="22"/>
          <w:szCs w:val="22"/>
        </w:rPr>
      </w:pPr>
      <w:proofErr w:type="spellStart"/>
      <w:r>
        <w:rPr>
          <w:rFonts w:ascii="Times New Roman" w:eastAsia="Times New Roman" w:hAnsi="Times New Roman" w:cs="Times New Roman"/>
          <w:sz w:val="22"/>
          <w:szCs w:val="22"/>
        </w:rPr>
        <w:t>McGeary</w:t>
      </w:r>
      <w:proofErr w:type="spellEnd"/>
      <w:r>
        <w:rPr>
          <w:rFonts w:ascii="Times New Roman" w:eastAsia="Times New Roman" w:hAnsi="Times New Roman" w:cs="Times New Roman"/>
          <w:sz w:val="22"/>
          <w:szCs w:val="22"/>
        </w:rPr>
        <w:t xml:space="preserve">, C. A., Blount, T. H., Peterson, A. L., </w:t>
      </w:r>
      <w:proofErr w:type="spellStart"/>
      <w:r>
        <w:rPr>
          <w:rFonts w:ascii="Times New Roman" w:eastAsia="Times New Roman" w:hAnsi="Times New Roman" w:cs="Times New Roman"/>
          <w:sz w:val="22"/>
          <w:szCs w:val="22"/>
        </w:rPr>
        <w:t>Gatchel</w:t>
      </w:r>
      <w:proofErr w:type="spellEnd"/>
      <w:r>
        <w:rPr>
          <w:rFonts w:ascii="Times New Roman" w:eastAsia="Times New Roman" w:hAnsi="Times New Roman" w:cs="Times New Roman"/>
          <w:sz w:val="22"/>
          <w:szCs w:val="22"/>
        </w:rPr>
        <w:t xml:space="preserve">, R. J., Hale, W. J., &amp; </w:t>
      </w:r>
      <w:proofErr w:type="spellStart"/>
      <w:r>
        <w:rPr>
          <w:rFonts w:ascii="Times New Roman" w:eastAsia="Times New Roman" w:hAnsi="Times New Roman" w:cs="Times New Roman"/>
          <w:sz w:val="22"/>
          <w:szCs w:val="22"/>
        </w:rPr>
        <w:t>McGeary</w:t>
      </w:r>
      <w:proofErr w:type="spellEnd"/>
      <w:r>
        <w:rPr>
          <w:rFonts w:ascii="Times New Roman" w:eastAsia="Times New Roman" w:hAnsi="Times New Roman" w:cs="Times New Roman"/>
          <w:sz w:val="22"/>
          <w:szCs w:val="22"/>
        </w:rPr>
        <w:t xml:space="preserve">, D. D. (2016). Interpersonal responses and pain management within the US military. </w:t>
      </w:r>
      <w:r>
        <w:rPr>
          <w:rFonts w:ascii="Times New Roman" w:eastAsia="Times New Roman" w:hAnsi="Times New Roman" w:cs="Times New Roman"/>
          <w:i/>
          <w:sz w:val="22"/>
          <w:szCs w:val="22"/>
        </w:rPr>
        <w:t xml:space="preserve">J </w:t>
      </w:r>
      <w:proofErr w:type="spellStart"/>
      <w:r>
        <w:rPr>
          <w:rFonts w:ascii="Times New Roman" w:eastAsia="Times New Roman" w:hAnsi="Times New Roman" w:cs="Times New Roman"/>
          <w:i/>
          <w:sz w:val="22"/>
          <w:szCs w:val="22"/>
        </w:rPr>
        <w:t>Occup</w:t>
      </w:r>
      <w:proofErr w:type="spellEnd"/>
      <w:r>
        <w:rPr>
          <w:rFonts w:ascii="Times New Roman" w:eastAsia="Times New Roman" w:hAnsi="Times New Roman" w:cs="Times New Roman"/>
          <w:i/>
          <w:sz w:val="22"/>
          <w:szCs w:val="22"/>
        </w:rPr>
        <w:t xml:space="preserve"> </w:t>
      </w:r>
      <w:proofErr w:type="spellStart"/>
      <w:r>
        <w:rPr>
          <w:rFonts w:ascii="Times New Roman" w:eastAsia="Times New Roman" w:hAnsi="Times New Roman" w:cs="Times New Roman"/>
          <w:i/>
          <w:sz w:val="22"/>
          <w:szCs w:val="22"/>
        </w:rPr>
        <w:t>Rehabil</w:t>
      </w:r>
      <w:proofErr w:type="spellEnd"/>
      <w:r>
        <w:rPr>
          <w:rFonts w:ascii="Times New Roman" w:eastAsia="Times New Roman" w:hAnsi="Times New Roman" w:cs="Times New Roman"/>
          <w:i/>
          <w:sz w:val="22"/>
          <w:szCs w:val="22"/>
        </w:rPr>
        <w:t>, 26</w:t>
      </w:r>
      <w:r>
        <w:rPr>
          <w:rFonts w:ascii="Times New Roman" w:eastAsia="Times New Roman" w:hAnsi="Times New Roman" w:cs="Times New Roman"/>
          <w:sz w:val="22"/>
          <w:szCs w:val="22"/>
        </w:rPr>
        <w:t>(2), 216-228. doi:10.1007/s10926-015-9605-2</w:t>
      </w:r>
    </w:p>
    <w:p w:rsidR="000075CC" w:rsidRDefault="002C5EB9">
      <w:pPr>
        <w:spacing w:line="276" w:lineRule="auto"/>
        <w:ind w:left="360" w:hanging="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Murphy, S. L., Kratz, A. L., Kidwell, K., </w:t>
      </w:r>
      <w:proofErr w:type="spellStart"/>
      <w:r>
        <w:rPr>
          <w:rFonts w:ascii="Times New Roman" w:eastAsia="Times New Roman" w:hAnsi="Times New Roman" w:cs="Times New Roman"/>
          <w:sz w:val="22"/>
          <w:szCs w:val="22"/>
        </w:rPr>
        <w:t>Lyden</w:t>
      </w:r>
      <w:proofErr w:type="spellEnd"/>
      <w:r>
        <w:rPr>
          <w:rFonts w:ascii="Times New Roman" w:eastAsia="Times New Roman" w:hAnsi="Times New Roman" w:cs="Times New Roman"/>
          <w:sz w:val="22"/>
          <w:szCs w:val="22"/>
        </w:rPr>
        <w:t xml:space="preserve">, A. K., </w:t>
      </w:r>
      <w:proofErr w:type="spellStart"/>
      <w:r>
        <w:rPr>
          <w:rFonts w:ascii="Times New Roman" w:eastAsia="Times New Roman" w:hAnsi="Times New Roman" w:cs="Times New Roman"/>
          <w:sz w:val="22"/>
          <w:szCs w:val="22"/>
        </w:rPr>
        <w:t>Geisser</w:t>
      </w:r>
      <w:proofErr w:type="spellEnd"/>
      <w:r>
        <w:rPr>
          <w:rFonts w:ascii="Times New Roman" w:eastAsia="Times New Roman" w:hAnsi="Times New Roman" w:cs="Times New Roman"/>
          <w:sz w:val="22"/>
          <w:szCs w:val="22"/>
        </w:rPr>
        <w:t xml:space="preserve">, M. E., &amp; Williams, D. A. (2016). Brief time-based activity pacing instruction as a singular </w:t>
      </w:r>
      <w:r>
        <w:rPr>
          <w:rFonts w:ascii="Times New Roman" w:eastAsia="Times New Roman" w:hAnsi="Times New Roman" w:cs="Times New Roman"/>
          <w:sz w:val="22"/>
          <w:szCs w:val="22"/>
        </w:rPr>
        <w:t xml:space="preserve">behavioral intervention was not effective in participants with symptomatic osteoarthritis. </w:t>
      </w:r>
      <w:r>
        <w:rPr>
          <w:rFonts w:ascii="Times New Roman" w:eastAsia="Times New Roman" w:hAnsi="Times New Roman" w:cs="Times New Roman"/>
          <w:i/>
          <w:sz w:val="22"/>
          <w:szCs w:val="22"/>
        </w:rPr>
        <w:t>Pain, 157</w:t>
      </w:r>
      <w:r>
        <w:rPr>
          <w:rFonts w:ascii="Times New Roman" w:eastAsia="Times New Roman" w:hAnsi="Times New Roman" w:cs="Times New Roman"/>
          <w:sz w:val="22"/>
          <w:szCs w:val="22"/>
        </w:rPr>
        <w:t xml:space="preserve">(7), 1563-1573. </w:t>
      </w:r>
      <w:proofErr w:type="gramStart"/>
      <w:r>
        <w:rPr>
          <w:rFonts w:ascii="Times New Roman" w:eastAsia="Times New Roman" w:hAnsi="Times New Roman" w:cs="Times New Roman"/>
          <w:sz w:val="22"/>
          <w:szCs w:val="22"/>
        </w:rPr>
        <w:t>doi:10.1097/j.pain</w:t>
      </w:r>
      <w:proofErr w:type="gramEnd"/>
      <w:r>
        <w:rPr>
          <w:rFonts w:ascii="Times New Roman" w:eastAsia="Times New Roman" w:hAnsi="Times New Roman" w:cs="Times New Roman"/>
          <w:sz w:val="22"/>
          <w:szCs w:val="22"/>
        </w:rPr>
        <w:t>.0000000000000549</w:t>
      </w:r>
    </w:p>
    <w:p w:rsidR="000075CC" w:rsidRDefault="002C5EB9">
      <w:pPr>
        <w:spacing w:line="276" w:lineRule="auto"/>
        <w:ind w:left="360" w:hanging="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Rutledge, T., Atkinson, J. H., Holloway, R., Chircop-Rollick, T., </w:t>
      </w:r>
      <w:proofErr w:type="spellStart"/>
      <w:r>
        <w:rPr>
          <w:rFonts w:ascii="Times New Roman" w:eastAsia="Times New Roman" w:hAnsi="Times New Roman" w:cs="Times New Roman"/>
          <w:sz w:val="22"/>
          <w:szCs w:val="22"/>
        </w:rPr>
        <w:t>D'Andrea</w:t>
      </w:r>
      <w:proofErr w:type="spellEnd"/>
      <w:r>
        <w:rPr>
          <w:rFonts w:ascii="Times New Roman" w:eastAsia="Times New Roman" w:hAnsi="Times New Roman" w:cs="Times New Roman"/>
          <w:sz w:val="22"/>
          <w:szCs w:val="22"/>
        </w:rPr>
        <w:t xml:space="preserve">, J., </w:t>
      </w:r>
      <w:proofErr w:type="spellStart"/>
      <w:r>
        <w:rPr>
          <w:rFonts w:ascii="Times New Roman" w:eastAsia="Times New Roman" w:hAnsi="Times New Roman" w:cs="Times New Roman"/>
          <w:sz w:val="22"/>
          <w:szCs w:val="22"/>
        </w:rPr>
        <w:t>Garfin</w:t>
      </w:r>
      <w:proofErr w:type="spellEnd"/>
      <w:r>
        <w:rPr>
          <w:rFonts w:ascii="Times New Roman" w:eastAsia="Times New Roman" w:hAnsi="Times New Roman" w:cs="Times New Roman"/>
          <w:sz w:val="22"/>
          <w:szCs w:val="22"/>
        </w:rPr>
        <w:t xml:space="preserve">, S. R., . . . Slater, M. (2018). Randomized controlled trial of nurse-delivered cognitive-behavioral therapy versus supportive psychotherapy telehealth interventions for chronic back pain. </w:t>
      </w:r>
      <w:r>
        <w:rPr>
          <w:rFonts w:ascii="Times New Roman" w:eastAsia="Times New Roman" w:hAnsi="Times New Roman" w:cs="Times New Roman"/>
          <w:i/>
          <w:sz w:val="22"/>
          <w:szCs w:val="22"/>
        </w:rPr>
        <w:t>J Pain, 19</w:t>
      </w:r>
      <w:r>
        <w:rPr>
          <w:rFonts w:ascii="Times New Roman" w:eastAsia="Times New Roman" w:hAnsi="Times New Roman" w:cs="Times New Roman"/>
          <w:sz w:val="22"/>
          <w:szCs w:val="22"/>
        </w:rPr>
        <w:t xml:space="preserve">(9), 1033-1039. </w:t>
      </w:r>
      <w:proofErr w:type="gramStart"/>
      <w:r>
        <w:rPr>
          <w:rFonts w:ascii="Times New Roman" w:eastAsia="Times New Roman" w:hAnsi="Times New Roman" w:cs="Times New Roman"/>
          <w:sz w:val="22"/>
          <w:szCs w:val="22"/>
        </w:rPr>
        <w:t>doi:10.1016/j.jpain</w:t>
      </w:r>
      <w:proofErr w:type="gramEnd"/>
      <w:r>
        <w:rPr>
          <w:rFonts w:ascii="Times New Roman" w:eastAsia="Times New Roman" w:hAnsi="Times New Roman" w:cs="Times New Roman"/>
          <w:sz w:val="22"/>
          <w:szCs w:val="22"/>
        </w:rPr>
        <w:t>.2018.03.017</w:t>
      </w:r>
    </w:p>
    <w:p w:rsidR="000075CC" w:rsidRDefault="002C5EB9">
      <w:pPr>
        <w:spacing w:line="276" w:lineRule="auto"/>
        <w:ind w:left="360" w:hanging="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Schmid, A. A., Van Puymbroeck, M., Fruhauf, C. A., Bair, M. J., &amp; Portz, J. D. (2019). Yoga improves occupational performance, depression, and daily activities for people with chronic pain. </w:t>
      </w:r>
      <w:r>
        <w:rPr>
          <w:rFonts w:ascii="Times New Roman" w:eastAsia="Times New Roman" w:hAnsi="Times New Roman" w:cs="Times New Roman"/>
          <w:i/>
          <w:sz w:val="22"/>
          <w:szCs w:val="22"/>
        </w:rPr>
        <w:t>Work, 63</w:t>
      </w:r>
      <w:r>
        <w:rPr>
          <w:rFonts w:ascii="Times New Roman" w:eastAsia="Times New Roman" w:hAnsi="Times New Roman" w:cs="Times New Roman"/>
          <w:sz w:val="22"/>
          <w:szCs w:val="22"/>
        </w:rPr>
        <w:t>(2), 181-189. doi:10.3233/wor-192919</w:t>
      </w:r>
    </w:p>
    <w:p w:rsidR="000075CC" w:rsidRDefault="002C5EB9">
      <w:pPr>
        <w:spacing w:line="276" w:lineRule="auto"/>
        <w:ind w:left="360" w:hanging="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Taylor, S. S., </w:t>
      </w:r>
      <w:proofErr w:type="spellStart"/>
      <w:r>
        <w:rPr>
          <w:rFonts w:ascii="Times New Roman" w:eastAsia="Times New Roman" w:hAnsi="Times New Roman" w:cs="Times New Roman"/>
          <w:sz w:val="22"/>
          <w:szCs w:val="22"/>
        </w:rPr>
        <w:t>Oddone</w:t>
      </w:r>
      <w:proofErr w:type="spellEnd"/>
      <w:r>
        <w:rPr>
          <w:rFonts w:ascii="Times New Roman" w:eastAsia="Times New Roman" w:hAnsi="Times New Roman" w:cs="Times New Roman"/>
          <w:sz w:val="22"/>
          <w:szCs w:val="22"/>
        </w:rPr>
        <w:t xml:space="preserve">, E. Z., Coffman, C. J., Jeffreys, A. S., Bosworth, H. B., &amp; Allen, K. D. (2018). Cognitive mediators of change in physical functioning in response to a multifaceted intervention for managing osteoarthritis. </w:t>
      </w:r>
      <w:r>
        <w:rPr>
          <w:rFonts w:ascii="Times New Roman" w:eastAsia="Times New Roman" w:hAnsi="Times New Roman" w:cs="Times New Roman"/>
          <w:i/>
          <w:sz w:val="22"/>
          <w:szCs w:val="22"/>
        </w:rPr>
        <w:t xml:space="preserve">Int J </w:t>
      </w:r>
      <w:proofErr w:type="spellStart"/>
      <w:r>
        <w:rPr>
          <w:rFonts w:ascii="Times New Roman" w:eastAsia="Times New Roman" w:hAnsi="Times New Roman" w:cs="Times New Roman"/>
          <w:i/>
          <w:sz w:val="22"/>
          <w:szCs w:val="22"/>
        </w:rPr>
        <w:t>Behav</w:t>
      </w:r>
      <w:proofErr w:type="spellEnd"/>
      <w:r>
        <w:rPr>
          <w:rFonts w:ascii="Times New Roman" w:eastAsia="Times New Roman" w:hAnsi="Times New Roman" w:cs="Times New Roman"/>
          <w:i/>
          <w:sz w:val="22"/>
          <w:szCs w:val="22"/>
        </w:rPr>
        <w:t xml:space="preserve"> Med, 25</w:t>
      </w:r>
      <w:r>
        <w:rPr>
          <w:rFonts w:ascii="Times New Roman" w:eastAsia="Times New Roman" w:hAnsi="Times New Roman" w:cs="Times New Roman"/>
          <w:sz w:val="22"/>
          <w:szCs w:val="22"/>
        </w:rPr>
        <w:t>(2), 162-170. doi:10.1007/s12529-017-9689-5</w:t>
      </w:r>
    </w:p>
    <w:p w:rsidR="000075CC" w:rsidRDefault="002C5EB9">
      <w:pPr>
        <w:spacing w:line="276" w:lineRule="auto"/>
        <w:ind w:left="360" w:hanging="360"/>
        <w:rPr>
          <w:rFonts w:ascii="Times New Roman" w:eastAsia="Times New Roman" w:hAnsi="Times New Roman" w:cs="Times New Roman"/>
          <w:sz w:val="22"/>
          <w:szCs w:val="22"/>
        </w:rPr>
      </w:pPr>
      <w:proofErr w:type="spellStart"/>
      <w:r>
        <w:rPr>
          <w:rFonts w:ascii="Times New Roman" w:eastAsia="Times New Roman" w:hAnsi="Times New Roman" w:cs="Times New Roman"/>
          <w:sz w:val="22"/>
          <w:szCs w:val="22"/>
        </w:rPr>
        <w:t>Uyeshiro</w:t>
      </w:r>
      <w:proofErr w:type="spellEnd"/>
      <w:r>
        <w:rPr>
          <w:rFonts w:ascii="Times New Roman" w:eastAsia="Times New Roman" w:hAnsi="Times New Roman" w:cs="Times New Roman"/>
          <w:sz w:val="22"/>
          <w:szCs w:val="22"/>
        </w:rPr>
        <w:t xml:space="preserve"> Simon, A., &amp; Collins, C. E. R. (2017). Lifestyle Redesign</w:t>
      </w:r>
      <w:r>
        <w:rPr>
          <w:rFonts w:ascii="Times New Roman" w:eastAsia="Times New Roman" w:hAnsi="Times New Roman" w:cs="Times New Roman"/>
          <w:sz w:val="22"/>
          <w:szCs w:val="22"/>
          <w:vertAlign w:val="superscript"/>
        </w:rPr>
        <w:t>®</w:t>
      </w:r>
      <w:r>
        <w:rPr>
          <w:rFonts w:ascii="Times New Roman" w:eastAsia="Times New Roman" w:hAnsi="Times New Roman" w:cs="Times New Roman"/>
          <w:sz w:val="22"/>
          <w:szCs w:val="22"/>
        </w:rPr>
        <w:t xml:space="preserve"> for chronic pain management: A retrospective clinical efficacy study. </w:t>
      </w:r>
      <w:r>
        <w:rPr>
          <w:rFonts w:ascii="Times New Roman" w:eastAsia="Times New Roman" w:hAnsi="Times New Roman" w:cs="Times New Roman"/>
          <w:i/>
          <w:sz w:val="22"/>
          <w:szCs w:val="22"/>
        </w:rPr>
        <w:t xml:space="preserve">Am J </w:t>
      </w:r>
      <w:proofErr w:type="spellStart"/>
      <w:r>
        <w:rPr>
          <w:rFonts w:ascii="Times New Roman" w:eastAsia="Times New Roman" w:hAnsi="Times New Roman" w:cs="Times New Roman"/>
          <w:i/>
          <w:sz w:val="22"/>
          <w:szCs w:val="22"/>
        </w:rPr>
        <w:t>Occup</w:t>
      </w:r>
      <w:proofErr w:type="spellEnd"/>
      <w:r>
        <w:rPr>
          <w:rFonts w:ascii="Times New Roman" w:eastAsia="Times New Roman" w:hAnsi="Times New Roman" w:cs="Times New Roman"/>
          <w:i/>
          <w:sz w:val="22"/>
          <w:szCs w:val="22"/>
        </w:rPr>
        <w:t xml:space="preserve"> </w:t>
      </w:r>
      <w:proofErr w:type="spellStart"/>
      <w:r>
        <w:rPr>
          <w:rFonts w:ascii="Times New Roman" w:eastAsia="Times New Roman" w:hAnsi="Times New Roman" w:cs="Times New Roman"/>
          <w:i/>
          <w:sz w:val="22"/>
          <w:szCs w:val="22"/>
        </w:rPr>
        <w:t>Ther</w:t>
      </w:r>
      <w:proofErr w:type="spellEnd"/>
      <w:r>
        <w:rPr>
          <w:rFonts w:ascii="Times New Roman" w:eastAsia="Times New Roman" w:hAnsi="Times New Roman" w:cs="Times New Roman"/>
          <w:i/>
          <w:sz w:val="22"/>
          <w:szCs w:val="22"/>
        </w:rPr>
        <w:t>, 71</w:t>
      </w:r>
      <w:r>
        <w:rPr>
          <w:rFonts w:ascii="Times New Roman" w:eastAsia="Times New Roman" w:hAnsi="Times New Roman" w:cs="Times New Roman"/>
          <w:sz w:val="22"/>
          <w:szCs w:val="22"/>
        </w:rPr>
        <w:t>(4), 7104190040p7104190041-7104190040p7104190047. doi:10.5014/ajot.2017.025502</w:t>
      </w:r>
    </w:p>
    <w:p w:rsidR="000075CC" w:rsidRDefault="002C5EB9">
      <w:pPr>
        <w:spacing w:line="276" w:lineRule="auto"/>
        <w:ind w:left="360" w:hanging="360"/>
        <w:rPr>
          <w:rFonts w:ascii="Times New Roman" w:eastAsia="Times New Roman" w:hAnsi="Times New Roman" w:cs="Times New Roman"/>
          <w:sz w:val="22"/>
          <w:szCs w:val="22"/>
        </w:rPr>
      </w:pPr>
      <w:r>
        <w:rPr>
          <w:rFonts w:ascii="Times New Roman" w:eastAsia="Times New Roman" w:hAnsi="Times New Roman" w:cs="Times New Roman"/>
          <w:sz w:val="22"/>
          <w:szCs w:val="22"/>
        </w:rPr>
        <w:t>Wilson, M., Finlay, M., Orr, M., Barbosa-</w:t>
      </w:r>
      <w:proofErr w:type="spellStart"/>
      <w:r>
        <w:rPr>
          <w:rFonts w:ascii="Times New Roman" w:eastAsia="Times New Roman" w:hAnsi="Times New Roman" w:cs="Times New Roman"/>
          <w:sz w:val="22"/>
          <w:szCs w:val="22"/>
        </w:rPr>
        <w:t>Leiker</w:t>
      </w:r>
      <w:proofErr w:type="spellEnd"/>
      <w:r>
        <w:rPr>
          <w:rFonts w:ascii="Times New Roman" w:eastAsia="Times New Roman" w:hAnsi="Times New Roman" w:cs="Times New Roman"/>
          <w:sz w:val="22"/>
          <w:szCs w:val="22"/>
        </w:rPr>
        <w:t xml:space="preserve">, C., </w:t>
      </w:r>
      <w:proofErr w:type="spellStart"/>
      <w:r>
        <w:rPr>
          <w:rFonts w:ascii="Times New Roman" w:eastAsia="Times New Roman" w:hAnsi="Times New Roman" w:cs="Times New Roman"/>
          <w:sz w:val="22"/>
          <w:szCs w:val="22"/>
        </w:rPr>
        <w:t>Sherazi</w:t>
      </w:r>
      <w:proofErr w:type="spellEnd"/>
      <w:r>
        <w:rPr>
          <w:rFonts w:ascii="Times New Roman" w:eastAsia="Times New Roman" w:hAnsi="Times New Roman" w:cs="Times New Roman"/>
          <w:sz w:val="22"/>
          <w:szCs w:val="22"/>
        </w:rPr>
        <w:t xml:space="preserve">, N., Roberts, M. L. A., . . . Roll, J. M. (2018). Engagement in online pain self-management improves pain in adults on medication-assisted behavioral treatment for opioid use disorders. </w:t>
      </w:r>
      <w:r>
        <w:rPr>
          <w:rFonts w:ascii="Times New Roman" w:eastAsia="Times New Roman" w:hAnsi="Times New Roman" w:cs="Times New Roman"/>
          <w:i/>
          <w:sz w:val="22"/>
          <w:szCs w:val="22"/>
        </w:rPr>
        <w:t xml:space="preserve">Addict </w:t>
      </w:r>
      <w:proofErr w:type="spellStart"/>
      <w:r>
        <w:rPr>
          <w:rFonts w:ascii="Times New Roman" w:eastAsia="Times New Roman" w:hAnsi="Times New Roman" w:cs="Times New Roman"/>
          <w:i/>
          <w:sz w:val="22"/>
          <w:szCs w:val="22"/>
        </w:rPr>
        <w:t>Behav</w:t>
      </w:r>
      <w:proofErr w:type="spellEnd"/>
      <w:r>
        <w:rPr>
          <w:rFonts w:ascii="Times New Roman" w:eastAsia="Times New Roman" w:hAnsi="Times New Roman" w:cs="Times New Roman"/>
          <w:i/>
          <w:sz w:val="22"/>
          <w:szCs w:val="22"/>
        </w:rPr>
        <w:t>, 86</w:t>
      </w:r>
      <w:r>
        <w:rPr>
          <w:rFonts w:ascii="Times New Roman" w:eastAsia="Times New Roman" w:hAnsi="Times New Roman" w:cs="Times New Roman"/>
          <w:sz w:val="22"/>
          <w:szCs w:val="22"/>
        </w:rPr>
        <w:t xml:space="preserve">, 130-137. </w:t>
      </w:r>
      <w:proofErr w:type="gramStart"/>
      <w:r>
        <w:rPr>
          <w:rFonts w:ascii="Times New Roman" w:eastAsia="Times New Roman" w:hAnsi="Times New Roman" w:cs="Times New Roman"/>
          <w:sz w:val="22"/>
          <w:szCs w:val="22"/>
        </w:rPr>
        <w:t>doi:10.1016/j.addbeh</w:t>
      </w:r>
      <w:proofErr w:type="gramEnd"/>
      <w:r>
        <w:rPr>
          <w:rFonts w:ascii="Times New Roman" w:eastAsia="Times New Roman" w:hAnsi="Times New Roman" w:cs="Times New Roman"/>
          <w:sz w:val="22"/>
          <w:szCs w:val="22"/>
        </w:rPr>
        <w:t>.2018.04.019</w:t>
      </w:r>
    </w:p>
    <w:p w:rsidR="000075CC" w:rsidRDefault="002C5EB9">
      <w:pPr>
        <w:spacing w:line="276" w:lineRule="auto"/>
        <w:ind w:left="360" w:hanging="360"/>
        <w:rPr>
          <w:rFonts w:ascii="Times New Roman" w:eastAsia="Times New Roman" w:hAnsi="Times New Roman" w:cs="Times New Roman"/>
          <w:sz w:val="22"/>
          <w:szCs w:val="22"/>
        </w:rPr>
      </w:pPr>
      <w:r>
        <w:rPr>
          <w:rFonts w:ascii="Times New Roman" w:eastAsia="Times New Roman" w:hAnsi="Times New Roman" w:cs="Times New Roman"/>
          <w:sz w:val="22"/>
          <w:szCs w:val="22"/>
        </w:rPr>
        <w:t>World Health Organization. (2019). Musculoskeletal conditions. Retrieved from https://www.who.int/news-room/fact-sheets/detail/musculoskeletal-conditions</w:t>
      </w:r>
    </w:p>
    <w:p w:rsidR="000075CC" w:rsidRDefault="002C5EB9">
      <w:pPr>
        <w:spacing w:line="276" w:lineRule="auto"/>
        <w:ind w:left="360" w:hanging="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You, T., Ogawa, E. F., Thapa, S., Cai, Y., Zhang, H., </w:t>
      </w:r>
      <w:proofErr w:type="spellStart"/>
      <w:r>
        <w:rPr>
          <w:rFonts w:ascii="Times New Roman" w:eastAsia="Times New Roman" w:hAnsi="Times New Roman" w:cs="Times New Roman"/>
          <w:sz w:val="22"/>
          <w:szCs w:val="22"/>
        </w:rPr>
        <w:t>Nagae</w:t>
      </w:r>
      <w:proofErr w:type="spellEnd"/>
      <w:r>
        <w:rPr>
          <w:rFonts w:ascii="Times New Roman" w:eastAsia="Times New Roman" w:hAnsi="Times New Roman" w:cs="Times New Roman"/>
          <w:sz w:val="22"/>
          <w:szCs w:val="22"/>
        </w:rPr>
        <w:t xml:space="preserve">, S., . . . </w:t>
      </w:r>
      <w:proofErr w:type="spellStart"/>
      <w:r>
        <w:rPr>
          <w:rFonts w:ascii="Times New Roman" w:eastAsia="Times New Roman" w:hAnsi="Times New Roman" w:cs="Times New Roman"/>
          <w:sz w:val="22"/>
          <w:szCs w:val="22"/>
        </w:rPr>
        <w:t>Leveille</w:t>
      </w:r>
      <w:proofErr w:type="spellEnd"/>
      <w:r>
        <w:rPr>
          <w:rFonts w:ascii="Times New Roman" w:eastAsia="Times New Roman" w:hAnsi="Times New Roman" w:cs="Times New Roman"/>
          <w:sz w:val="22"/>
          <w:szCs w:val="22"/>
        </w:rPr>
        <w:t xml:space="preserve">, S. G. (2018). Tai Chi for older adults with chronic multisite pain: A randomized controlled pilot study. </w:t>
      </w:r>
      <w:r>
        <w:rPr>
          <w:rFonts w:ascii="Times New Roman" w:eastAsia="Times New Roman" w:hAnsi="Times New Roman" w:cs="Times New Roman"/>
          <w:i/>
          <w:sz w:val="22"/>
          <w:szCs w:val="22"/>
        </w:rPr>
        <w:t>Aging Clin Exp Res, 30</w:t>
      </w:r>
      <w:r>
        <w:rPr>
          <w:rFonts w:ascii="Times New Roman" w:eastAsia="Times New Roman" w:hAnsi="Times New Roman" w:cs="Times New Roman"/>
          <w:sz w:val="22"/>
          <w:szCs w:val="22"/>
        </w:rPr>
        <w:t>(11), 1335-1343. doi:10.1007/s40520-018-0922-0</w:t>
      </w:r>
    </w:p>
    <w:p w:rsidR="0041247B" w:rsidRDefault="0041247B">
      <w:pPr>
        <w:spacing w:line="276" w:lineRule="auto"/>
        <w:ind w:left="360" w:hanging="360"/>
        <w:rPr>
          <w:rFonts w:ascii="Times New Roman" w:eastAsia="Times New Roman" w:hAnsi="Times New Roman" w:cs="Times New Roman"/>
          <w:sz w:val="22"/>
          <w:szCs w:val="22"/>
        </w:rPr>
        <w:sectPr w:rsidR="0041247B" w:rsidSect="00DE1FF3">
          <w:type w:val="continuous"/>
          <w:pgSz w:w="12240" w:h="15840"/>
          <w:pgMar w:top="720" w:right="720" w:bottom="720" w:left="720" w:header="720" w:footer="720" w:gutter="0"/>
          <w:cols w:num="2" w:space="720"/>
        </w:sectPr>
      </w:pPr>
    </w:p>
    <w:p w:rsidR="00DE1FF3" w:rsidRDefault="00DE1FF3">
      <w:pPr>
        <w:rPr>
          <w:rFonts w:ascii="Times New Roman" w:eastAsia="Times New Roman" w:hAnsi="Times New Roman" w:cs="Times New Roman"/>
        </w:rPr>
        <w:sectPr w:rsidR="00DE1FF3" w:rsidSect="0041247B">
          <w:pgSz w:w="15840" w:h="12240" w:orient="landscape"/>
          <w:pgMar w:top="720" w:right="720" w:bottom="720" w:left="720" w:header="720" w:footer="720" w:gutter="0"/>
          <w:cols w:space="720"/>
          <w:docGrid w:linePitch="326"/>
        </w:sectPr>
      </w:pPr>
    </w:p>
    <w:p w:rsidR="00DE1FF3" w:rsidRDefault="00DE1FF3">
      <w:pPr>
        <w:rPr>
          <w:rFonts w:ascii="Times New Roman" w:eastAsia="Times New Roman" w:hAnsi="Times New Roman" w:cs="Times New Roman"/>
        </w:rPr>
      </w:pPr>
    </w:p>
    <w:tbl>
      <w:tblPr>
        <w:tblW w:w="1491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910"/>
      </w:tblGrid>
      <w:tr w:rsidR="00DE1FF3" w:rsidTr="00353BA6">
        <w:trPr>
          <w:jc w:val="center"/>
        </w:trPr>
        <w:tc>
          <w:tcPr>
            <w:tcW w:w="14910" w:type="dxa"/>
            <w:shd w:val="clear" w:color="auto" w:fill="auto"/>
            <w:tcMar>
              <w:top w:w="100" w:type="dxa"/>
              <w:left w:w="100" w:type="dxa"/>
              <w:bottom w:w="100" w:type="dxa"/>
              <w:right w:w="100" w:type="dxa"/>
            </w:tcMar>
          </w:tcPr>
          <w:p w:rsidR="00DE1FF3" w:rsidRDefault="00DE1FF3">
            <w:pPr>
              <w:widowControl w:val="0"/>
              <w:pBdr>
                <w:top w:val="nil"/>
                <w:left w:val="nil"/>
                <w:bottom w:val="nil"/>
                <w:right w:val="nil"/>
                <w:between w:val="nil"/>
              </w:pBdr>
              <w:rPr>
                <w:rFonts w:ascii="Times New Roman" w:eastAsia="Times New Roman" w:hAnsi="Times New Roman" w:cs="Times New Roman"/>
              </w:rPr>
            </w:pPr>
            <w:r>
              <w:rPr>
                <w:rFonts w:ascii="Times New Roman" w:eastAsia="Times New Roman" w:hAnsi="Times New Roman" w:cs="Times New Roman"/>
              </w:rPr>
              <w:t>Evidence Table for Non-Pharmacological Interventions for Adults with Chronic Pain</w:t>
            </w:r>
          </w:p>
        </w:tc>
      </w:tr>
    </w:tbl>
    <w:p w:rsidR="00DE1FF3" w:rsidRDefault="00DE1FF3">
      <w:pPr>
        <w:rPr>
          <w:rFonts w:ascii="Times New Roman" w:eastAsia="Times New Roman" w:hAnsi="Times New Roman" w:cs="Times New Roman"/>
        </w:rPr>
      </w:pPr>
    </w:p>
    <w:tbl>
      <w:tblPr>
        <w:tblW w:w="1491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31"/>
        <w:gridCol w:w="2784"/>
        <w:gridCol w:w="3705"/>
        <w:gridCol w:w="2970"/>
        <w:gridCol w:w="3720"/>
      </w:tblGrid>
      <w:tr w:rsidR="00DE1FF3" w:rsidRPr="00D079B9" w:rsidTr="00353BA6">
        <w:trPr>
          <w:jc w:val="center"/>
        </w:trPr>
        <w:tc>
          <w:tcPr>
            <w:tcW w:w="1731" w:type="dxa"/>
            <w:shd w:val="clear" w:color="auto" w:fill="auto"/>
            <w:tcMar>
              <w:top w:w="100" w:type="dxa"/>
              <w:left w:w="100" w:type="dxa"/>
              <w:bottom w:w="100" w:type="dxa"/>
              <w:right w:w="100" w:type="dxa"/>
            </w:tcMar>
          </w:tcPr>
          <w:p w:rsidR="00DE1FF3" w:rsidRPr="00D079B9" w:rsidRDefault="00DE1FF3">
            <w:pPr>
              <w:widowControl w:val="0"/>
              <w:jc w:val="center"/>
              <w:rPr>
                <w:rFonts w:ascii="Times New Roman" w:eastAsia="Times New Roman" w:hAnsi="Times New Roman" w:cs="Times New Roman"/>
                <w:b/>
              </w:rPr>
            </w:pPr>
            <w:r w:rsidRPr="00D079B9">
              <w:rPr>
                <w:rFonts w:ascii="Times New Roman" w:eastAsia="Times New Roman" w:hAnsi="Times New Roman" w:cs="Times New Roman"/>
                <w:b/>
              </w:rPr>
              <w:t>Author/Year</w:t>
            </w:r>
          </w:p>
        </w:tc>
        <w:tc>
          <w:tcPr>
            <w:tcW w:w="2784" w:type="dxa"/>
            <w:shd w:val="clear" w:color="auto" w:fill="auto"/>
            <w:tcMar>
              <w:top w:w="100" w:type="dxa"/>
              <w:left w:w="100" w:type="dxa"/>
              <w:bottom w:w="100" w:type="dxa"/>
              <w:right w:w="100" w:type="dxa"/>
            </w:tcMar>
          </w:tcPr>
          <w:p w:rsidR="00DE1FF3" w:rsidRPr="00D079B9" w:rsidRDefault="00DE1FF3">
            <w:pPr>
              <w:widowControl w:val="0"/>
              <w:jc w:val="center"/>
              <w:rPr>
                <w:rFonts w:ascii="Times New Roman" w:eastAsia="Times New Roman" w:hAnsi="Times New Roman" w:cs="Times New Roman"/>
                <w:b/>
              </w:rPr>
            </w:pPr>
            <w:r w:rsidRPr="00D079B9">
              <w:rPr>
                <w:rFonts w:ascii="Times New Roman" w:eastAsia="Times New Roman" w:hAnsi="Times New Roman" w:cs="Times New Roman"/>
                <w:b/>
              </w:rPr>
              <w:t>Level of Evidence/Study Design/Participants/Inclusion Criteria</w:t>
            </w:r>
          </w:p>
        </w:tc>
        <w:tc>
          <w:tcPr>
            <w:tcW w:w="3705" w:type="dxa"/>
            <w:shd w:val="clear" w:color="auto" w:fill="auto"/>
            <w:tcMar>
              <w:top w:w="100" w:type="dxa"/>
              <w:left w:w="100" w:type="dxa"/>
              <w:bottom w:w="100" w:type="dxa"/>
              <w:right w:w="100" w:type="dxa"/>
            </w:tcMar>
          </w:tcPr>
          <w:p w:rsidR="00DE1FF3" w:rsidRPr="00D079B9" w:rsidRDefault="00DE1FF3">
            <w:pPr>
              <w:widowControl w:val="0"/>
              <w:jc w:val="center"/>
              <w:rPr>
                <w:rFonts w:ascii="Times New Roman" w:eastAsia="Times New Roman" w:hAnsi="Times New Roman" w:cs="Times New Roman"/>
                <w:b/>
              </w:rPr>
            </w:pPr>
            <w:r w:rsidRPr="00D079B9">
              <w:rPr>
                <w:rFonts w:ascii="Times New Roman" w:eastAsia="Times New Roman" w:hAnsi="Times New Roman" w:cs="Times New Roman"/>
                <w:b/>
              </w:rPr>
              <w:t>Intervention and Control Groups</w:t>
            </w:r>
          </w:p>
        </w:tc>
        <w:tc>
          <w:tcPr>
            <w:tcW w:w="2970" w:type="dxa"/>
            <w:shd w:val="clear" w:color="auto" w:fill="auto"/>
            <w:tcMar>
              <w:top w:w="100" w:type="dxa"/>
              <w:left w:w="100" w:type="dxa"/>
              <w:bottom w:w="100" w:type="dxa"/>
              <w:right w:w="100" w:type="dxa"/>
            </w:tcMar>
          </w:tcPr>
          <w:p w:rsidR="00DE1FF3" w:rsidRPr="00D079B9" w:rsidRDefault="00DE1FF3">
            <w:pPr>
              <w:widowControl w:val="0"/>
              <w:jc w:val="center"/>
              <w:rPr>
                <w:rFonts w:ascii="Times New Roman" w:eastAsia="Times New Roman" w:hAnsi="Times New Roman" w:cs="Times New Roman"/>
                <w:b/>
              </w:rPr>
            </w:pPr>
            <w:r w:rsidRPr="00D079B9">
              <w:rPr>
                <w:rFonts w:ascii="Times New Roman" w:eastAsia="Times New Roman" w:hAnsi="Times New Roman" w:cs="Times New Roman"/>
                <w:b/>
              </w:rPr>
              <w:t>Outcome Measures</w:t>
            </w:r>
          </w:p>
        </w:tc>
        <w:tc>
          <w:tcPr>
            <w:tcW w:w="3720" w:type="dxa"/>
            <w:shd w:val="clear" w:color="auto" w:fill="auto"/>
            <w:tcMar>
              <w:top w:w="100" w:type="dxa"/>
              <w:left w:w="100" w:type="dxa"/>
              <w:bottom w:w="100" w:type="dxa"/>
              <w:right w:w="100" w:type="dxa"/>
            </w:tcMar>
          </w:tcPr>
          <w:p w:rsidR="00DE1FF3" w:rsidRPr="00D079B9" w:rsidRDefault="00DE1FF3">
            <w:pPr>
              <w:widowControl w:val="0"/>
              <w:jc w:val="center"/>
              <w:rPr>
                <w:rFonts w:ascii="Times New Roman" w:eastAsia="Times New Roman" w:hAnsi="Times New Roman" w:cs="Times New Roman"/>
                <w:b/>
              </w:rPr>
            </w:pPr>
            <w:r w:rsidRPr="00D079B9">
              <w:rPr>
                <w:rFonts w:ascii="Times New Roman" w:eastAsia="Times New Roman" w:hAnsi="Times New Roman" w:cs="Times New Roman"/>
                <w:b/>
              </w:rPr>
              <w:t>Results</w:t>
            </w:r>
          </w:p>
        </w:tc>
      </w:tr>
      <w:tr w:rsidR="00DE1FF3" w:rsidRPr="00D079B9" w:rsidTr="00353BA6">
        <w:trPr>
          <w:jc w:val="center"/>
        </w:trPr>
        <w:tc>
          <w:tcPr>
            <w:tcW w:w="1731"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Allen, A. D., </w:t>
            </w:r>
            <w:proofErr w:type="spellStart"/>
            <w:r w:rsidRPr="00D079B9">
              <w:rPr>
                <w:rFonts w:ascii="Times New Roman" w:eastAsia="Times New Roman" w:hAnsi="Times New Roman" w:cs="Times New Roman"/>
              </w:rPr>
              <w:t>Oddone</w:t>
            </w:r>
            <w:proofErr w:type="spellEnd"/>
            <w:r w:rsidRPr="00D079B9">
              <w:rPr>
                <w:rFonts w:ascii="Times New Roman" w:eastAsia="Times New Roman" w:hAnsi="Times New Roman" w:cs="Times New Roman"/>
              </w:rPr>
              <w:t>, E. Z., Coffman, C. J., Jeffreys, A. S., Bosworth, H. B., Chatterjee, R., … Dolor, R.J.</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(2017)</w:t>
            </w:r>
          </w:p>
          <w:p w:rsidR="00DE1FF3" w:rsidRPr="00D079B9" w:rsidRDefault="00DE1FF3">
            <w:pPr>
              <w:widowControl w:val="0"/>
              <w:rPr>
                <w:rFonts w:ascii="Times New Roman" w:eastAsia="Times New Roman" w:hAnsi="Times New Roman" w:cs="Times New Roman"/>
                <w:color w:val="1155CC"/>
              </w:rPr>
            </w:pPr>
            <w:r w:rsidRPr="00D079B9">
              <w:rPr>
                <w:rFonts w:ascii="Times New Roman" w:eastAsia="Times New Roman" w:hAnsi="Times New Roman" w:cs="Times New Roman"/>
              </w:rPr>
              <w:t>doi:10.7326/M16-1245</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shd w:val="clear" w:color="auto" w:fill="F4CCCC"/>
              </w:rPr>
            </w:pPr>
          </w:p>
        </w:tc>
        <w:tc>
          <w:tcPr>
            <w:tcW w:w="27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Level I</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Cluster Randomized Control Trial</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 =</w:t>
            </w:r>
            <w:r w:rsidRPr="00D079B9">
              <w:rPr>
                <w:rFonts w:ascii="Times New Roman" w:eastAsia="Times New Roman" w:hAnsi="Times New Roman" w:cs="Times New Roman"/>
              </w:rPr>
              <w:t xml:space="preserve"> 537</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26% male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74% female</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xml:space="preserve">age = 63.3 </w:t>
            </w:r>
            <w:proofErr w:type="spellStart"/>
            <w:r w:rsidRPr="00D079B9">
              <w:rPr>
                <w:rFonts w:ascii="Times New Roman" w:eastAsia="Times New Roman" w:hAnsi="Times New Roman" w:cs="Times New Roman"/>
              </w:rPr>
              <w:t>yr</w:t>
            </w:r>
            <w:proofErr w:type="spellEnd"/>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Inclusion Criteria</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patients with OA of the hip or knee along with self- reported joint symptoms (pain, aching, stiffness,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or swelling in or around hip or knee)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participants had to be overweight</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(BMI</w:t>
            </w:r>
            <w:r w:rsidRPr="00D079B9">
              <w:rPr>
                <w:rFonts w:ascii="Times New Roman" w:eastAsia="Gungsuh" w:hAnsi="Times New Roman" w:cs="Times New Roman"/>
              </w:rPr>
              <w:t xml:space="preserve"> ≥ </w:t>
            </w:r>
            <w:r w:rsidRPr="00D079B9">
              <w:rPr>
                <w:rFonts w:ascii="Times New Roman" w:eastAsia="Times New Roman" w:hAnsi="Times New Roman" w:cs="Times New Roman"/>
              </w:rPr>
              <w:t>25 kg/m</w:t>
            </w:r>
            <w:r w:rsidRPr="00D079B9">
              <w:rPr>
                <w:rFonts w:ascii="Times New Roman" w:eastAsia="Times New Roman" w:hAnsi="Times New Roman" w:cs="Times New Roman"/>
                <w:vertAlign w:val="superscript"/>
              </w:rPr>
              <w:t>2</w:t>
            </w:r>
            <w:r w:rsidRPr="00D079B9">
              <w:rPr>
                <w:rFonts w:ascii="Times New Roman" w:eastAsia="Times New Roman" w:hAnsi="Times New Roman" w:cs="Times New Roman"/>
              </w:rPr>
              <w:t>)</w:t>
            </w:r>
          </w:p>
        </w:tc>
        <w:tc>
          <w:tcPr>
            <w:tcW w:w="370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Intervention 1</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Patient intervention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128</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Twelve-month intervention focused on physical activity, weight management, and cognitive behavioral strategies to manage pain. Telephone calls with a counselor were scheduled 2x/month for the first six months. Goal planning and action planning were major components of this intervention.</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Intervention 2</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Provider intervention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140</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Patient Care Professionals were to assess and consider various treatment options for patients. Treatment options included: refer to physical therapist, refer for evaluation for knee brace, refer to weight management program, refer to physical activity program, perform or refer for intra-articular injection, recommend topical </w:t>
            </w:r>
            <w:r w:rsidRPr="00D079B9">
              <w:rPr>
                <w:rFonts w:ascii="Times New Roman" w:eastAsia="Times New Roman" w:hAnsi="Times New Roman" w:cs="Times New Roman"/>
              </w:rPr>
              <w:lastRenderedPageBreak/>
              <w:t>nonsteroidal anti-inflammatory drug or capsaicin, add gastroprotective agent or remove nonsteroidal anti-inflammatory drug in patients at high risk for peptic ulcer disease, discuss new or alternate pain medication, and refer to orthopedic evaluation for joint replacement surgery.</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Intervention 3</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Patient-provider intervention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140</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Combination of interventions 1 and 2.</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Control</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Usual care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n = </w:t>
            </w:r>
            <w:r w:rsidRPr="00D079B9">
              <w:rPr>
                <w:rFonts w:ascii="Times New Roman" w:eastAsia="Times New Roman" w:hAnsi="Times New Roman" w:cs="Times New Roman"/>
              </w:rPr>
              <w:t>129</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Usual treatment for osteoarthritis.</w:t>
            </w:r>
          </w:p>
        </w:tc>
        <w:tc>
          <w:tcPr>
            <w:tcW w:w="29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Secondary outcome measure: Western Ontario and McMaster Universities Osteoarthritis Index (WOMAC) pain subscale</w:t>
            </w:r>
          </w:p>
        </w:tc>
        <w:tc>
          <w:tcPr>
            <w:tcW w:w="372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The participants receiving the patient-provider intervention did not have greater improvement in the WOMAC-pain subscale than those in the patient or provider intervention groups when compared to usual care. </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No differences in improvement compared with usual care were observed in any of the treatment groups.</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rPr>
              <w:t>Patient-provider intervention (</w:t>
            </w:r>
            <w:r w:rsidRPr="00D079B9">
              <w:rPr>
                <w:rFonts w:ascii="Times New Roman" w:eastAsia="Times New Roman" w:hAnsi="Times New Roman" w:cs="Times New Roman"/>
                <w:i/>
              </w:rPr>
              <w:t>p = 0.49)</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Patient intervention (</w:t>
            </w:r>
            <w:r w:rsidRPr="00D079B9">
              <w:rPr>
                <w:rFonts w:ascii="Times New Roman" w:eastAsia="Times New Roman" w:hAnsi="Times New Roman" w:cs="Times New Roman"/>
                <w:i/>
              </w:rPr>
              <w:t xml:space="preserve">p = </w:t>
            </w:r>
            <w:r w:rsidRPr="00D079B9">
              <w:rPr>
                <w:rFonts w:ascii="Times New Roman" w:eastAsia="Times New Roman" w:hAnsi="Times New Roman" w:cs="Times New Roman"/>
              </w:rPr>
              <w:t>0.37)</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Provider intervention (</w:t>
            </w:r>
            <w:r w:rsidRPr="00D079B9">
              <w:rPr>
                <w:rFonts w:ascii="Times New Roman" w:eastAsia="Times New Roman" w:hAnsi="Times New Roman" w:cs="Times New Roman"/>
                <w:i/>
              </w:rPr>
              <w:t xml:space="preserve">p = </w:t>
            </w:r>
            <w:r w:rsidRPr="00D079B9">
              <w:rPr>
                <w:rFonts w:ascii="Times New Roman" w:eastAsia="Times New Roman" w:hAnsi="Times New Roman" w:cs="Times New Roman"/>
              </w:rPr>
              <w:t>0.60)</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tc>
      </w:tr>
      <w:tr w:rsidR="00DE1FF3" w:rsidRPr="00D079B9" w:rsidTr="00353BA6">
        <w:trPr>
          <w:jc w:val="center"/>
        </w:trPr>
        <w:tc>
          <w:tcPr>
            <w:tcW w:w="17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proofErr w:type="spellStart"/>
            <w:r w:rsidRPr="00D079B9">
              <w:rPr>
                <w:rFonts w:ascii="Times New Roman" w:eastAsia="Times New Roman" w:hAnsi="Times New Roman" w:cs="Times New Roman"/>
              </w:rPr>
              <w:t>Bradt</w:t>
            </w:r>
            <w:proofErr w:type="spellEnd"/>
            <w:r w:rsidRPr="00D079B9">
              <w:rPr>
                <w:rFonts w:ascii="Times New Roman" w:eastAsia="Times New Roman" w:hAnsi="Times New Roman" w:cs="Times New Roman"/>
              </w:rPr>
              <w:t>, J.,</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Norris, M.,</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Shim, M.,</w:t>
            </w:r>
          </w:p>
          <w:p w:rsidR="00DE1FF3" w:rsidRPr="00D079B9" w:rsidRDefault="00DE1FF3">
            <w:pPr>
              <w:widowControl w:val="0"/>
              <w:rPr>
                <w:rFonts w:ascii="Times New Roman" w:eastAsia="Times New Roman" w:hAnsi="Times New Roman" w:cs="Times New Roman"/>
              </w:rPr>
            </w:pPr>
            <w:proofErr w:type="spellStart"/>
            <w:r w:rsidRPr="00D079B9">
              <w:rPr>
                <w:rFonts w:ascii="Times New Roman" w:eastAsia="Times New Roman" w:hAnsi="Times New Roman" w:cs="Times New Roman"/>
              </w:rPr>
              <w:t>Gracely</w:t>
            </w:r>
            <w:proofErr w:type="spellEnd"/>
            <w:r w:rsidRPr="00D079B9">
              <w:rPr>
                <w:rFonts w:ascii="Times New Roman" w:eastAsia="Times New Roman" w:hAnsi="Times New Roman" w:cs="Times New Roman"/>
              </w:rPr>
              <w:t>, E. J.,</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&amp; Gerrity, P.</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(2016)</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doi:10.1093/</w:t>
            </w:r>
            <w:proofErr w:type="spellStart"/>
            <w:r w:rsidRPr="00D079B9">
              <w:rPr>
                <w:rFonts w:ascii="Times New Roman" w:eastAsia="Times New Roman" w:hAnsi="Times New Roman" w:cs="Times New Roman"/>
              </w:rPr>
              <w:t>jmt</w:t>
            </w:r>
            <w:proofErr w:type="spellEnd"/>
            <w:r w:rsidRPr="00D079B9">
              <w:rPr>
                <w:rFonts w:ascii="Times New Roman" w:eastAsia="Times New Roman" w:hAnsi="Times New Roman" w:cs="Times New Roman"/>
              </w:rPr>
              <w:t>/thw004</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p>
        </w:tc>
        <w:tc>
          <w:tcPr>
            <w:tcW w:w="278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Level I</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RCT</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 =</w:t>
            </w:r>
            <w:r w:rsidRPr="00D079B9">
              <w:rPr>
                <w:rFonts w:ascii="Times New Roman" w:eastAsia="Times New Roman" w:hAnsi="Times New Roman" w:cs="Times New Roman"/>
              </w:rPr>
              <w:t xml:space="preserve"> 55</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18% male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82% female</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xml:space="preserve">age = 54.5 </w:t>
            </w:r>
            <w:proofErr w:type="spellStart"/>
            <w:r w:rsidRPr="00D079B9">
              <w:rPr>
                <w:rFonts w:ascii="Times New Roman" w:eastAsia="Times New Roman" w:hAnsi="Times New Roman" w:cs="Times New Roman"/>
              </w:rPr>
              <w:t>yr</w:t>
            </w:r>
            <w:proofErr w:type="spellEnd"/>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Inclusion Criteria</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18 years of age or older</w:t>
            </w:r>
          </w:p>
          <w:p w:rsidR="00DE1FF3" w:rsidRPr="00D079B9" w:rsidRDefault="00DE1FF3">
            <w:pPr>
              <w:widowControl w:val="0"/>
              <w:rPr>
                <w:rFonts w:ascii="Times New Roman" w:eastAsia="Times New Roman" w:hAnsi="Times New Roman" w:cs="Times New Roman"/>
              </w:rPr>
            </w:pPr>
            <w:r w:rsidRPr="00D079B9">
              <w:rPr>
                <w:rFonts w:ascii="Times New Roman" w:eastAsia="Gungsuh" w:hAnsi="Times New Roman" w:cs="Times New Roman"/>
              </w:rPr>
              <w:t>• have a diagnosis of chronic benign pain ≥ 6 months</w:t>
            </w:r>
          </w:p>
        </w:tc>
        <w:tc>
          <w:tcPr>
            <w:tcW w:w="370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 xml:space="preserve">Intervention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Vocal Music Therapy (VMT)</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28</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Treatment program consisted of eight 60-minute weekly group therapy sessions (6-8 participants in each group) administered by lead investigator, a board-certified music therapist with expertise in chronic pain management. VMT sessions consisted of following essential components: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1. music-guided deep breathing to transition from prior activities and bring focus to body.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2.  brief verbal check-in</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3.  toning and humming experiences to enhance body awareness, release bodily tensions, develop caring attitude toward one’s body.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3. verbal processing of somatic experiences evoked by the toning exercises.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4. vocal improvisations initiated by therapist or participants: music therapist could offer a brief vocal melodic phrase for group to sing in a repetitive manner. Group encouraged to add harmonies and additional vocal phrases. Percussion instruments or body percussion were typically added to provide rhythmic drive and energy. Music therapist also used circle songs for vocal improvisation segment.</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 xml:space="preserve"> </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 xml:space="preserve">Control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Waitlist Control (WLC) group</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n = </w:t>
            </w:r>
            <w:r w:rsidRPr="00D079B9">
              <w:rPr>
                <w:rFonts w:ascii="Times New Roman" w:eastAsia="Times New Roman" w:hAnsi="Times New Roman" w:cs="Times New Roman"/>
              </w:rPr>
              <w:t>27</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Participants received care as usual at the health center. After completion of the follow-up measures (week 12), they participated in the 8-week VMT treatment program.</w:t>
            </w:r>
          </w:p>
        </w:tc>
        <w:tc>
          <w:tcPr>
            <w:tcW w:w="29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Physical functioning was measured by the Interference Scale (9 items) and General Activities Scale (18 items) of the </w:t>
            </w:r>
            <w:proofErr w:type="spellStart"/>
            <w:r w:rsidRPr="00D079B9">
              <w:rPr>
                <w:rFonts w:ascii="Times New Roman" w:eastAsia="Times New Roman" w:hAnsi="Times New Roman" w:cs="Times New Roman"/>
              </w:rPr>
              <w:t>Westhaven</w:t>
            </w:r>
            <w:proofErr w:type="spellEnd"/>
            <w:r w:rsidRPr="00D079B9">
              <w:rPr>
                <w:rFonts w:ascii="Times New Roman" w:eastAsia="Times New Roman" w:hAnsi="Times New Roman" w:cs="Times New Roman"/>
              </w:rPr>
              <w:t>-Yale Multidimensional Pain Inventory (MPI).</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Participants rated their average pain intensity, as well as average pain coping, during the past week using an 11-point (0–10) numeric rating scale.</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VMT participants rated their present pain intensity before and after each VMT session.</w:t>
            </w:r>
          </w:p>
        </w:tc>
        <w:tc>
          <w:tcPr>
            <w:tcW w:w="372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There was a moderate treatment</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effect of VMT on pain interference at the end of the treatment program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w:t>
            </w:r>
            <w:r w:rsidRPr="00D079B9">
              <w:rPr>
                <w:rFonts w:ascii="Times New Roman" w:eastAsia="Times New Roman" w:hAnsi="Times New Roman" w:cs="Times New Roman"/>
                <w:i/>
              </w:rPr>
              <w:t>d</w:t>
            </w:r>
            <w:r w:rsidRPr="00D079B9">
              <w:rPr>
                <w:rFonts w:ascii="Times New Roman" w:eastAsia="Times New Roman" w:hAnsi="Times New Roman" w:cs="Times New Roman"/>
              </w:rPr>
              <w:t xml:space="preserve"> = 0.6; 95% CI, 0.01 to 1.22); however, by week 12, this effect had decreased to 0.23 (95% CI, -0.39 to 0.86). </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As for pain, both the VMT and WLC groups reported decreases in average weekly pain, but pain reductions were greater in the VMT group than the control group at the end of treatment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w:t>
            </w:r>
            <w:r w:rsidRPr="00D079B9">
              <w:rPr>
                <w:rFonts w:ascii="Times New Roman" w:eastAsia="Times New Roman" w:hAnsi="Times New Roman" w:cs="Times New Roman"/>
                <w:i/>
              </w:rPr>
              <w:t>d</w:t>
            </w:r>
            <w:r w:rsidRPr="00D079B9">
              <w:rPr>
                <w:rFonts w:ascii="Times New Roman" w:eastAsia="Times New Roman" w:hAnsi="Times New Roman" w:cs="Times New Roman"/>
              </w:rPr>
              <w:t xml:space="preserve"> = 0.6; 95% CI, -0.01 to 1.2).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This difference between the groups was smaller at follow-up</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r w:rsidRPr="00D079B9">
              <w:rPr>
                <w:rFonts w:ascii="Times New Roman" w:eastAsia="Times New Roman" w:hAnsi="Times New Roman" w:cs="Times New Roman"/>
                <w:i/>
              </w:rPr>
              <w:t>d</w:t>
            </w:r>
            <w:r w:rsidRPr="00D079B9">
              <w:rPr>
                <w:rFonts w:ascii="Times New Roman" w:eastAsia="Times New Roman" w:hAnsi="Times New Roman" w:cs="Times New Roman"/>
              </w:rPr>
              <w:t xml:space="preserve"> = 0.26; 95% CI, -0.36 to 0.89). </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Participants in both groups improved their coping with pain, with VMT participants reporting slightly greater improvements at follow-up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w:t>
            </w:r>
            <w:r w:rsidRPr="00D079B9">
              <w:rPr>
                <w:rFonts w:ascii="Times New Roman" w:eastAsia="Times New Roman" w:hAnsi="Times New Roman" w:cs="Times New Roman"/>
                <w:i/>
              </w:rPr>
              <w:t>d</w:t>
            </w:r>
            <w:r w:rsidRPr="00D079B9">
              <w:rPr>
                <w:rFonts w:ascii="Times New Roman" w:eastAsia="Times New Roman" w:hAnsi="Times New Roman" w:cs="Times New Roman"/>
              </w:rPr>
              <w:t xml:space="preserve"> = </w:t>
            </w:r>
            <w:proofErr w:type="gramStart"/>
            <w:r w:rsidRPr="00D079B9">
              <w:rPr>
                <w:rFonts w:ascii="Times New Roman" w:eastAsia="Times New Roman" w:hAnsi="Times New Roman" w:cs="Times New Roman"/>
              </w:rPr>
              <w:t>0.2;,</w:t>
            </w:r>
            <w:proofErr w:type="gramEnd"/>
            <w:r w:rsidRPr="00D079B9">
              <w:rPr>
                <w:rFonts w:ascii="Times New Roman" w:eastAsia="Times New Roman" w:hAnsi="Times New Roman" w:cs="Times New Roman"/>
              </w:rPr>
              <w:t xml:space="preserve"> 95% CI, -0.36 to 0.88). </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Results of examining the effect of VMT on weekly pre-session pain reports suggest a decrease in pain intensity over the time span of eight sessions.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w:t>
            </w:r>
            <w:r w:rsidRPr="00D079B9">
              <w:rPr>
                <w:rFonts w:ascii="Times New Roman" w:eastAsia="Times New Roman" w:hAnsi="Times New Roman" w:cs="Times New Roman"/>
                <w:i/>
              </w:rPr>
              <w:t>d</w:t>
            </w:r>
            <w:r w:rsidRPr="00D079B9">
              <w:rPr>
                <w:rFonts w:ascii="Times New Roman" w:eastAsia="Times New Roman" w:hAnsi="Times New Roman" w:cs="Times New Roman"/>
              </w:rPr>
              <w:t xml:space="preserve"> = </w:t>
            </w:r>
            <w:proofErr w:type="gramStart"/>
            <w:r w:rsidRPr="00D079B9">
              <w:rPr>
                <w:rFonts w:ascii="Times New Roman" w:eastAsia="Times New Roman" w:hAnsi="Times New Roman" w:cs="Times New Roman"/>
              </w:rPr>
              <w:t>0.5;,</w:t>
            </w:r>
            <w:proofErr w:type="gramEnd"/>
            <w:r w:rsidRPr="00D079B9">
              <w:rPr>
                <w:rFonts w:ascii="Times New Roman" w:eastAsia="Times New Roman" w:hAnsi="Times New Roman" w:cs="Times New Roman"/>
              </w:rPr>
              <w:t xml:space="preserve"> 95% CI, 0.15 to 2.34).</w:t>
            </w:r>
          </w:p>
        </w:tc>
      </w:tr>
      <w:tr w:rsidR="00DE1FF3" w:rsidRPr="00D079B9" w:rsidTr="00353BA6">
        <w:trPr>
          <w:jc w:val="center"/>
        </w:trPr>
        <w:tc>
          <w:tcPr>
            <w:tcW w:w="17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Burke, A. L. J., Denson, L. A., &amp; Mathias, J. L.</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(2016)</w:t>
            </w:r>
          </w:p>
          <w:p w:rsidR="00DE1FF3" w:rsidRPr="00D079B9" w:rsidRDefault="00DE1FF3">
            <w:pPr>
              <w:widowControl w:val="0"/>
              <w:shd w:val="clear" w:color="auto" w:fill="FFFFFF"/>
              <w:rPr>
                <w:rFonts w:ascii="Times New Roman" w:eastAsia="Times New Roman" w:hAnsi="Times New Roman" w:cs="Times New Roman"/>
              </w:rPr>
            </w:pPr>
            <w:r w:rsidRPr="00D079B9">
              <w:rPr>
                <w:rFonts w:ascii="Times New Roman" w:eastAsia="Times New Roman" w:hAnsi="Times New Roman" w:cs="Times New Roman"/>
              </w:rPr>
              <w:lastRenderedPageBreak/>
              <w:t>doi:10.1093/pm/pnw125</w:t>
            </w:r>
          </w:p>
          <w:p w:rsidR="00DE1FF3" w:rsidRPr="00D079B9" w:rsidRDefault="00DE1FF3">
            <w:pPr>
              <w:widowControl w:val="0"/>
              <w:shd w:val="clear" w:color="auto" w:fill="FFFFFF"/>
              <w:rPr>
                <w:rFonts w:ascii="Times New Roman" w:eastAsia="Times New Roman" w:hAnsi="Times New Roman" w:cs="Times New Roman"/>
              </w:rPr>
            </w:pPr>
          </w:p>
          <w:p w:rsidR="00DE1FF3" w:rsidRPr="00D079B9" w:rsidRDefault="00DE1FF3">
            <w:pPr>
              <w:widowControl w:val="0"/>
              <w:shd w:val="clear" w:color="auto" w:fill="FFFFFF"/>
              <w:rPr>
                <w:rFonts w:ascii="Times New Roman" w:eastAsia="Times New Roman" w:hAnsi="Times New Roman" w:cs="Times New Roman"/>
                <w:shd w:val="clear" w:color="auto" w:fill="F4CCCC"/>
              </w:rPr>
            </w:pPr>
          </w:p>
        </w:tc>
        <w:tc>
          <w:tcPr>
            <w:tcW w:w="27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Level I</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RCT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 =</w:t>
            </w:r>
            <w:r w:rsidRPr="00D079B9">
              <w:rPr>
                <w:rFonts w:ascii="Times New Roman" w:eastAsia="Times New Roman" w:hAnsi="Times New Roman" w:cs="Times New Roman"/>
              </w:rPr>
              <w:t xml:space="preserve"> 346</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43% male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57% female</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xml:space="preserve">age = 44.1 </w:t>
            </w:r>
            <w:proofErr w:type="spellStart"/>
            <w:r w:rsidRPr="00D079B9">
              <w:rPr>
                <w:rFonts w:ascii="Times New Roman" w:eastAsia="Times New Roman" w:hAnsi="Times New Roman" w:cs="Times New Roman"/>
              </w:rPr>
              <w:t>yr</w:t>
            </w:r>
            <w:proofErr w:type="spellEnd"/>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Inclusion Criteria</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adults who were newly referred to the Pain Management Unit of Royal Adelaide Hospital between November 2011 and November 2013</w:t>
            </w:r>
          </w:p>
        </w:tc>
        <w:tc>
          <w:tcPr>
            <w:tcW w:w="370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lastRenderedPageBreak/>
              <w:t>Intervention</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Standardized waitlist management plus educational session (EXP)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n = </w:t>
            </w:r>
            <w:r w:rsidRPr="00D079B9">
              <w:rPr>
                <w:rFonts w:ascii="Times New Roman" w:eastAsia="Times New Roman" w:hAnsi="Times New Roman" w:cs="Times New Roman"/>
              </w:rPr>
              <w:t>66</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Three-hour </w:t>
            </w:r>
            <w:proofErr w:type="spellStart"/>
            <w:r w:rsidRPr="00D079B9">
              <w:rPr>
                <w:rFonts w:ascii="Times New Roman" w:eastAsia="Times New Roman" w:hAnsi="Times New Roman" w:cs="Times New Roman"/>
              </w:rPr>
              <w:t>powerpoint</w:t>
            </w:r>
            <w:proofErr w:type="spellEnd"/>
            <w:r w:rsidRPr="00D079B9">
              <w:rPr>
                <w:rFonts w:ascii="Times New Roman" w:eastAsia="Times New Roman" w:hAnsi="Times New Roman" w:cs="Times New Roman"/>
              </w:rPr>
              <w:t xml:space="preserve"> education </w:t>
            </w:r>
            <w:r w:rsidRPr="00D079B9">
              <w:rPr>
                <w:rFonts w:ascii="Times New Roman" w:eastAsia="Times New Roman" w:hAnsi="Times New Roman" w:cs="Times New Roman"/>
              </w:rPr>
              <w:lastRenderedPageBreak/>
              <w:t>session given to these participants and educated them on the chronic pain processes, the clinical unit and what to expect from treatment, the role of psychological factors in pain and ways to manage pain (e.g., relaxation, mind- fulness, challenging thinking, etc.), goal setting, sleep hygiene, distraction/attention focus, self-care, exercise, activity pacing, and medication.</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Control</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Treatment as usual (TAU) with</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standardized waitlist management</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126</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Treatment for chronic pain as they were before. No change in treatment.</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Did not attend (DNA)</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n = </w:t>
            </w:r>
            <w:r w:rsidRPr="00D079B9">
              <w:rPr>
                <w:rFonts w:ascii="Times New Roman" w:eastAsia="Times New Roman" w:hAnsi="Times New Roman" w:cs="Times New Roman"/>
              </w:rPr>
              <w:t>154</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Did not treat at all.</w:t>
            </w:r>
          </w:p>
        </w:tc>
        <w:tc>
          <w:tcPr>
            <w:tcW w:w="29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Pain acceptance measured with the Chronic Pain Acceptance Questionnaire (CPAQ)</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Pain-related interference measured with the Brief Pain Inventory: Pain-related Interference (BPI-PI)</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Pain severity measured with the Brief Pain Inventory: Pain Severity (BPI-PS)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tc>
        <w:tc>
          <w:tcPr>
            <w:tcW w:w="372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Results of the CPAQ did not show a difference, indicating the EXP group’s attendance to the educational session did not influence this measure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w:t>
            </w:r>
            <w:r w:rsidRPr="00D079B9">
              <w:rPr>
                <w:rFonts w:ascii="Times New Roman" w:eastAsia="Times New Roman" w:hAnsi="Times New Roman" w:cs="Times New Roman"/>
                <w:i/>
              </w:rPr>
              <w:t xml:space="preserve">p = </w:t>
            </w:r>
            <w:r w:rsidRPr="00D079B9">
              <w:rPr>
                <w:rFonts w:ascii="Times New Roman" w:eastAsia="Times New Roman" w:hAnsi="Times New Roman" w:cs="Times New Roman"/>
              </w:rPr>
              <w:t>0.48).</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Measures of pain-related interference (BPI-PI) did not show difference between TAU and EXP groups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w:t>
            </w:r>
            <w:r w:rsidRPr="00D079B9">
              <w:rPr>
                <w:rFonts w:ascii="Times New Roman" w:eastAsia="Times New Roman" w:hAnsi="Times New Roman" w:cs="Times New Roman"/>
                <w:i/>
              </w:rPr>
              <w:t xml:space="preserve">p = </w:t>
            </w:r>
            <w:r w:rsidRPr="00D079B9">
              <w:rPr>
                <w:rFonts w:ascii="Times New Roman" w:eastAsia="Times New Roman" w:hAnsi="Times New Roman" w:cs="Times New Roman"/>
              </w:rPr>
              <w:t>0.53).</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Measures of pain severity (BPI-PS) were not different between groups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w:t>
            </w:r>
            <w:r w:rsidRPr="00D079B9">
              <w:rPr>
                <w:rFonts w:ascii="Times New Roman" w:eastAsia="Times New Roman" w:hAnsi="Times New Roman" w:cs="Times New Roman"/>
                <w:i/>
              </w:rPr>
              <w:t>p =</w:t>
            </w:r>
            <w:r w:rsidRPr="00D079B9">
              <w:rPr>
                <w:rFonts w:ascii="Times New Roman" w:eastAsia="Times New Roman" w:hAnsi="Times New Roman" w:cs="Times New Roman"/>
              </w:rPr>
              <w:t xml:space="preserve"> 0.70).</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tc>
      </w:tr>
      <w:tr w:rsidR="00DE1FF3" w:rsidRPr="00D079B9" w:rsidTr="00353BA6">
        <w:trPr>
          <w:jc w:val="center"/>
        </w:trPr>
        <w:tc>
          <w:tcPr>
            <w:tcW w:w="17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proofErr w:type="spellStart"/>
            <w:r w:rsidRPr="00D079B9">
              <w:rPr>
                <w:rFonts w:ascii="Times New Roman" w:eastAsia="Times New Roman" w:hAnsi="Times New Roman" w:cs="Times New Roman"/>
              </w:rPr>
              <w:lastRenderedPageBreak/>
              <w:t>Cino</w:t>
            </w:r>
            <w:proofErr w:type="spellEnd"/>
            <w:r w:rsidRPr="00D079B9">
              <w:rPr>
                <w:rFonts w:ascii="Times New Roman" w:eastAsia="Times New Roman" w:hAnsi="Times New Roman" w:cs="Times New Roman"/>
              </w:rPr>
              <w:t xml:space="preserve">, K.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(2014)</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doi:10.1177/0898010114528378</w:t>
            </w:r>
          </w:p>
          <w:p w:rsidR="00DE1FF3" w:rsidRPr="00D079B9" w:rsidRDefault="00DE1FF3">
            <w:pPr>
              <w:widowControl w:val="0"/>
              <w:rPr>
                <w:rFonts w:ascii="Times New Roman" w:eastAsia="Times New Roman" w:hAnsi="Times New Roman" w:cs="Times New Roman"/>
                <w:highlight w:val="darkBlue"/>
              </w:rPr>
            </w:pPr>
          </w:p>
        </w:tc>
        <w:tc>
          <w:tcPr>
            <w:tcW w:w="2784"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Level I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RCT</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 xml:space="preserve">N = </w:t>
            </w:r>
            <w:r w:rsidRPr="00D079B9">
              <w:rPr>
                <w:rFonts w:ascii="Times New Roman" w:eastAsia="Times New Roman" w:hAnsi="Times New Roman" w:cs="Times New Roman"/>
              </w:rPr>
              <w:t>118</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25% male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75% female</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xml:space="preserve">age = 83 </w:t>
            </w:r>
            <w:proofErr w:type="spellStart"/>
            <w:r w:rsidRPr="00D079B9">
              <w:rPr>
                <w:rFonts w:ascii="Times New Roman" w:eastAsia="Times New Roman" w:hAnsi="Times New Roman" w:cs="Times New Roman"/>
              </w:rPr>
              <w:t>yr</w:t>
            </w:r>
            <w:proofErr w:type="spellEnd"/>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i/>
              </w:rPr>
            </w:pPr>
            <w:r w:rsidRPr="00D079B9">
              <w:rPr>
                <w:rFonts w:ascii="Times New Roman" w:eastAsia="Times New Roman" w:hAnsi="Times New Roman" w:cs="Times New Roman"/>
                <w:i/>
              </w:rPr>
              <w:t>Inclusion Criteria</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 60 years or older with chronic pain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 residents of long-term facility for at least 3 months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Gungsuh" w:hAnsi="Times New Roman" w:cs="Times New Roman"/>
              </w:rPr>
              <w:t xml:space="preserve">• Brief Mental Status score ≥ 8 out of 15 </w:t>
            </w:r>
          </w:p>
        </w:tc>
        <w:tc>
          <w:tcPr>
            <w:tcW w:w="3705"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lastRenderedPageBreak/>
              <w:t xml:space="preserve">Intervention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Aromatherapy massage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39-40</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M technique hand massage with 1% lavender essential oil diluted in the massage oil. M technique involves light-touch massage with a set pressure combined in a fixed pattern. </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 xml:space="preserve">Intervention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Massage only</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39-40</w:t>
            </w:r>
            <w:r w:rsidRPr="00D079B9">
              <w:rPr>
                <w:rFonts w:ascii="Times New Roman" w:eastAsia="Times New Roman" w:hAnsi="Times New Roman" w:cs="Times New Roman"/>
                <w:highlight w:val="yellow"/>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M technique without lavender aromatherapy. M technique was completed identical to comparing intervention excluding the diluted lavender essential oil. </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 xml:space="preserve">Control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Nurse presence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n </w:t>
            </w:r>
            <w:r w:rsidRPr="00D079B9">
              <w:rPr>
                <w:rFonts w:ascii="Times New Roman" w:eastAsia="Times New Roman" w:hAnsi="Times New Roman" w:cs="Times New Roman"/>
              </w:rPr>
              <w:t>= 39-40</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Nurse presence involved conversation of the client’s choice with no touch between participant and nurse. Attentive conversation lasted 20 minutes. </w:t>
            </w:r>
          </w:p>
        </w:tc>
        <w:tc>
          <w:tcPr>
            <w:tcW w:w="2970"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Geriatric Multidimensional Pain Illness Inventory (GMPI) to measure pain intensity and suffering, life interference, and emotional distress. Higher scores indicate increase in pain intensity.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Iowa Pain Thermometer (IPT) is a modified vertical </w:t>
            </w:r>
            <w:r w:rsidRPr="00D079B9">
              <w:rPr>
                <w:rFonts w:ascii="Times New Roman" w:eastAsia="Times New Roman" w:hAnsi="Times New Roman" w:cs="Times New Roman"/>
              </w:rPr>
              <w:lastRenderedPageBreak/>
              <w:t xml:space="preserve">Verbal Descriptor Scale with a graphic display on thermometer. It is a self-report pain intensity scale (0 = no pain to 12 = the most pain imaginable). </w:t>
            </w:r>
          </w:p>
        </w:tc>
        <w:tc>
          <w:tcPr>
            <w:tcW w:w="3720"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GMPI Pain and Suffering Posttest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Aromatherapy massage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w:t>
            </w:r>
            <w:r w:rsidRPr="00D079B9">
              <w:rPr>
                <w:rFonts w:ascii="Times New Roman" w:eastAsia="Times New Roman" w:hAnsi="Times New Roman" w:cs="Times New Roman"/>
                <w:i/>
              </w:rPr>
              <w:t>M</w:t>
            </w:r>
            <w:r w:rsidRPr="00D079B9">
              <w:rPr>
                <w:rFonts w:ascii="Times New Roman" w:eastAsia="Times New Roman" w:hAnsi="Times New Roman" w:cs="Times New Roman"/>
              </w:rPr>
              <w:t xml:space="preserve"> = 12.256; 95% CI, 4.0 to 26.0) Massage only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w:t>
            </w:r>
            <w:r w:rsidRPr="00D079B9">
              <w:rPr>
                <w:rFonts w:ascii="Times New Roman" w:eastAsia="Times New Roman" w:hAnsi="Times New Roman" w:cs="Times New Roman"/>
                <w:i/>
              </w:rPr>
              <w:t>M</w:t>
            </w:r>
            <w:r w:rsidRPr="00D079B9">
              <w:rPr>
                <w:rFonts w:ascii="Times New Roman" w:eastAsia="Times New Roman" w:hAnsi="Times New Roman" w:cs="Times New Roman"/>
              </w:rPr>
              <w:t xml:space="preserve"> = 12.417; 95% CI, 4.0 to 32.0) Nurse presence</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 (</w:t>
            </w: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xml:space="preserve">= 16.684; 95% CI, 4.0 to 36.0)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IPT between group differences for massage only compared to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nurse presence group</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6-weeks post-treatment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w:t>
            </w:r>
            <w:r w:rsidRPr="00D079B9">
              <w:rPr>
                <w:rFonts w:ascii="Times New Roman" w:eastAsia="Times New Roman" w:hAnsi="Times New Roman" w:cs="Times New Roman"/>
                <w:i/>
              </w:rPr>
              <w:t xml:space="preserve">t </w:t>
            </w:r>
            <w:r w:rsidRPr="00D079B9">
              <w:rPr>
                <w:rFonts w:ascii="Times New Roman" w:eastAsia="Times New Roman" w:hAnsi="Times New Roman" w:cs="Times New Roman"/>
              </w:rPr>
              <w:t xml:space="preserve">= -2.803, </w:t>
            </w:r>
            <w:r w:rsidRPr="00D079B9">
              <w:rPr>
                <w:rFonts w:ascii="Times New Roman" w:eastAsia="Times New Roman" w:hAnsi="Times New Roman" w:cs="Times New Roman"/>
                <w:i/>
              </w:rPr>
              <w:t xml:space="preserve">p </w:t>
            </w:r>
            <w:r w:rsidRPr="00D079B9">
              <w:rPr>
                <w:rFonts w:ascii="Times New Roman" w:eastAsia="Times New Roman" w:hAnsi="Times New Roman" w:cs="Times New Roman"/>
              </w:rPr>
              <w:t xml:space="preserve">= 0.006, </w:t>
            </w:r>
            <w:r w:rsidRPr="00D079B9">
              <w:rPr>
                <w:rFonts w:ascii="Times New Roman" w:eastAsia="Times New Roman" w:hAnsi="Times New Roman" w:cs="Times New Roman"/>
                <w:i/>
              </w:rPr>
              <w:t xml:space="preserve">d </w:t>
            </w:r>
            <w:r w:rsidRPr="00D079B9">
              <w:rPr>
                <w:rFonts w:ascii="Times New Roman" w:eastAsia="Times New Roman" w:hAnsi="Times New Roman" w:cs="Times New Roman"/>
              </w:rPr>
              <w:t xml:space="preserve">= -2.43713).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IPT between group differences for aromatherapy massage compared to nurse presence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6-weeks post-treatment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w:t>
            </w:r>
            <w:r w:rsidRPr="00D079B9">
              <w:rPr>
                <w:rFonts w:ascii="Times New Roman" w:eastAsia="Times New Roman" w:hAnsi="Times New Roman" w:cs="Times New Roman"/>
                <w:i/>
              </w:rPr>
              <w:t xml:space="preserve">t </w:t>
            </w:r>
            <w:r w:rsidRPr="00D079B9">
              <w:rPr>
                <w:rFonts w:ascii="Times New Roman" w:eastAsia="Times New Roman" w:hAnsi="Times New Roman" w:cs="Times New Roman"/>
              </w:rPr>
              <w:t xml:space="preserve">= 1.287, </w:t>
            </w:r>
            <w:r w:rsidRPr="00D079B9">
              <w:rPr>
                <w:rFonts w:ascii="Times New Roman" w:eastAsia="Times New Roman" w:hAnsi="Times New Roman" w:cs="Times New Roman"/>
                <w:i/>
              </w:rPr>
              <w:t xml:space="preserve">p </w:t>
            </w:r>
            <w:r w:rsidRPr="00D079B9">
              <w:rPr>
                <w:rFonts w:ascii="Times New Roman" w:eastAsia="Times New Roman" w:hAnsi="Times New Roman" w:cs="Times New Roman"/>
              </w:rPr>
              <w:t xml:space="preserve">= 0.202, </w:t>
            </w:r>
            <w:r w:rsidRPr="00D079B9">
              <w:rPr>
                <w:rFonts w:ascii="Times New Roman" w:eastAsia="Times New Roman" w:hAnsi="Times New Roman" w:cs="Times New Roman"/>
                <w:i/>
              </w:rPr>
              <w:t xml:space="preserve">d </w:t>
            </w:r>
            <w:r w:rsidRPr="00D079B9">
              <w:rPr>
                <w:rFonts w:ascii="Times New Roman" w:eastAsia="Times New Roman" w:hAnsi="Times New Roman" w:cs="Times New Roman"/>
              </w:rPr>
              <w:t xml:space="preserve">= -1.10594).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Statistically significant results were found on the GMPI Pain and Suffering post-test scores to make the notion that aromatherapy massage and massage only does decrease pain and suffering.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Furthermore, IPT pain score found pain score to decrease overtime, but there were not statistically significant differences between groups. </w:t>
            </w:r>
          </w:p>
        </w:tc>
      </w:tr>
      <w:tr w:rsidR="00DE1FF3" w:rsidRPr="00D079B9" w:rsidTr="00353BA6">
        <w:trPr>
          <w:jc w:val="center"/>
        </w:trPr>
        <w:tc>
          <w:tcPr>
            <w:tcW w:w="17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FF3" w:rsidRPr="00D079B9" w:rsidRDefault="00DE1FF3">
            <w:pPr>
              <w:rPr>
                <w:rFonts w:ascii="Times New Roman" w:eastAsia="Times New Roman" w:hAnsi="Times New Roman" w:cs="Times New Roman"/>
              </w:rPr>
            </w:pPr>
            <w:proofErr w:type="spellStart"/>
            <w:r w:rsidRPr="00D079B9">
              <w:rPr>
                <w:rFonts w:ascii="Times New Roman" w:eastAsia="Times New Roman" w:hAnsi="Times New Roman" w:cs="Times New Roman"/>
              </w:rPr>
              <w:lastRenderedPageBreak/>
              <w:t>Damush</w:t>
            </w:r>
            <w:proofErr w:type="spellEnd"/>
            <w:r w:rsidRPr="00D079B9">
              <w:rPr>
                <w:rFonts w:ascii="Times New Roman" w:eastAsia="Times New Roman" w:hAnsi="Times New Roman" w:cs="Times New Roman"/>
              </w:rPr>
              <w:t xml:space="preserve">, T. M., Kroenke, K., Bair, M. J., Wu, J., Tu, W., Krebs, E. E., &amp; </w:t>
            </w:r>
            <w:proofErr w:type="spellStart"/>
            <w:r w:rsidRPr="00D079B9">
              <w:rPr>
                <w:rFonts w:ascii="Times New Roman" w:eastAsia="Times New Roman" w:hAnsi="Times New Roman" w:cs="Times New Roman"/>
              </w:rPr>
              <w:t>Poleshuck</w:t>
            </w:r>
            <w:proofErr w:type="spellEnd"/>
            <w:r w:rsidRPr="00D079B9">
              <w:rPr>
                <w:rFonts w:ascii="Times New Roman" w:eastAsia="Times New Roman" w:hAnsi="Times New Roman" w:cs="Times New Roman"/>
              </w:rPr>
              <w:t>, E.</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(2016)</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doi:10.1002/ejp.830</w:t>
            </w:r>
          </w:p>
        </w:tc>
        <w:tc>
          <w:tcPr>
            <w:tcW w:w="278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Level I</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RCT</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i/>
              </w:rPr>
              <w:t>N =</w:t>
            </w:r>
            <w:r w:rsidRPr="00D079B9">
              <w:rPr>
                <w:rFonts w:ascii="Times New Roman" w:eastAsia="Times New Roman" w:hAnsi="Times New Roman" w:cs="Times New Roman"/>
              </w:rPr>
              <w:t xml:space="preserve"> 250</w:t>
            </w:r>
          </w:p>
          <w:p w:rsidR="00DE1FF3" w:rsidRPr="00D079B9" w:rsidRDefault="00DE1FF3">
            <w:pPr>
              <w:rPr>
                <w:rFonts w:ascii="Times New Roman" w:eastAsia="Times New Roman" w:hAnsi="Times New Roman" w:cs="Times New Roman"/>
              </w:rPr>
            </w:pP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44% male</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56% female</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xml:space="preserve">age = 55.1 </w:t>
            </w:r>
            <w:proofErr w:type="spellStart"/>
            <w:r w:rsidRPr="00D079B9">
              <w:rPr>
                <w:rFonts w:ascii="Times New Roman" w:eastAsia="Times New Roman" w:hAnsi="Times New Roman" w:cs="Times New Roman"/>
              </w:rPr>
              <w:t>yr</w:t>
            </w:r>
            <w:proofErr w:type="spellEnd"/>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rPr>
                <w:rFonts w:ascii="Times New Roman" w:eastAsia="Times New Roman" w:hAnsi="Times New Roman" w:cs="Times New Roman"/>
                <w:i/>
              </w:rPr>
            </w:pPr>
            <w:r w:rsidRPr="00D079B9">
              <w:rPr>
                <w:rFonts w:ascii="Times New Roman" w:eastAsia="Times New Roman" w:hAnsi="Times New Roman" w:cs="Times New Roman"/>
                <w:i/>
              </w:rPr>
              <w:t>Inclusion Criteria</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 pain located in the low back, hip or knee; have persisted 3 months or </w:t>
            </w:r>
            <w:r w:rsidRPr="00D079B9">
              <w:rPr>
                <w:rFonts w:ascii="Times New Roman" w:eastAsia="Times New Roman" w:hAnsi="Times New Roman" w:cs="Times New Roman"/>
              </w:rPr>
              <w:lastRenderedPageBreak/>
              <w:t>longer despite conventional analgesic treatment, defined as prior use of at least two different analgesics; and be at least moderate in severity</w:t>
            </w:r>
          </w:p>
          <w:p w:rsidR="00DE1FF3" w:rsidRPr="00D079B9" w:rsidRDefault="00DE1FF3">
            <w:pPr>
              <w:rPr>
                <w:rFonts w:ascii="Times New Roman" w:eastAsia="Times New Roman" w:hAnsi="Times New Roman" w:cs="Times New Roman"/>
              </w:rPr>
            </w:pPr>
            <w:r w:rsidRPr="00D079B9">
              <w:rPr>
                <w:rFonts w:ascii="Times New Roman" w:eastAsia="Gungsuh" w:hAnsi="Times New Roman" w:cs="Times New Roman"/>
              </w:rPr>
              <w:t>• depression had to be of at least moderate severity:  PHQ-9 score ≥ 10 and endorsement of depressed mood and/or anhedonia</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(Kroenke et al., 2001a)</w:t>
            </w:r>
          </w:p>
        </w:tc>
        <w:tc>
          <w:tcPr>
            <w:tcW w:w="370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rPr>
                <w:rFonts w:ascii="Times New Roman" w:eastAsia="Times New Roman" w:hAnsi="Times New Roman" w:cs="Times New Roman"/>
                <w:i/>
              </w:rPr>
            </w:pPr>
            <w:r w:rsidRPr="00D079B9">
              <w:rPr>
                <w:rFonts w:ascii="Times New Roman" w:eastAsia="Times New Roman" w:hAnsi="Times New Roman" w:cs="Times New Roman"/>
                <w:i/>
              </w:rPr>
              <w:lastRenderedPageBreak/>
              <w:t xml:space="preserve">Intervention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Antidepressant case management with pain self-management program</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123</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Stepped care consisted of 12 weeks of antidepressant therapy, followed by a six-session pain self-management (PSM) program delivered over 12 additional weeks. Outcome assessments were conducted at baseline and 12 months by interviewers blinded to the treatment arm.</w:t>
            </w:r>
          </w:p>
          <w:p w:rsidR="00DE1FF3" w:rsidRPr="00D079B9" w:rsidRDefault="00DE1FF3">
            <w:pPr>
              <w:rPr>
                <w:rFonts w:ascii="Times New Roman" w:eastAsia="Times New Roman" w:hAnsi="Times New Roman" w:cs="Times New Roman"/>
                <w:i/>
              </w:rPr>
            </w:pPr>
            <w:r w:rsidRPr="00D079B9">
              <w:rPr>
                <w:rFonts w:ascii="Times New Roman" w:eastAsia="Times New Roman" w:hAnsi="Times New Roman" w:cs="Times New Roman"/>
                <w:i/>
              </w:rPr>
              <w:t xml:space="preserve"> </w:t>
            </w:r>
          </w:p>
          <w:p w:rsidR="00DE1FF3" w:rsidRPr="00D079B9" w:rsidRDefault="00DE1FF3">
            <w:pPr>
              <w:rPr>
                <w:rFonts w:ascii="Times New Roman" w:eastAsia="Times New Roman" w:hAnsi="Times New Roman" w:cs="Times New Roman"/>
                <w:i/>
              </w:rPr>
            </w:pPr>
            <w:r w:rsidRPr="00D079B9">
              <w:rPr>
                <w:rFonts w:ascii="Times New Roman" w:eastAsia="Times New Roman" w:hAnsi="Times New Roman" w:cs="Times New Roman"/>
                <w:i/>
              </w:rPr>
              <w:lastRenderedPageBreak/>
              <w:t>Control</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Usual care</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i/>
              </w:rPr>
              <w:t>n =</w:t>
            </w:r>
            <w:r w:rsidRPr="00D079B9">
              <w:rPr>
                <w:rFonts w:ascii="Times New Roman" w:eastAsia="Times New Roman" w:hAnsi="Times New Roman" w:cs="Times New Roman"/>
              </w:rPr>
              <w:t>127</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Patients randomized to the usual care arm were informed they had depressive symptoms and that they should seek advice from their primary care provider about treatment. There were no other attempts by study personnel to influence depression or pain management unless a psychiatric emergency (e.g. suicidal ideation) arose.</w:t>
            </w:r>
          </w:p>
        </w:tc>
        <w:tc>
          <w:tcPr>
            <w:tcW w:w="29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lastRenderedPageBreak/>
              <w:t>Pain interference was assessed primarily with the Brief Pain Inventory (BPI)</w:t>
            </w:r>
          </w:p>
        </w:tc>
        <w:tc>
          <w:tcPr>
            <w:tcW w:w="372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The 2.5-point reduction on the 0-10 BPI pain interference scale represents a clinically important difference (Kroenke et al., 2009).</w:t>
            </w:r>
          </w:p>
        </w:tc>
      </w:tr>
      <w:tr w:rsidR="00DE1FF3" w:rsidRPr="00D079B9" w:rsidTr="00353BA6">
        <w:trPr>
          <w:jc w:val="center"/>
        </w:trPr>
        <w:tc>
          <w:tcPr>
            <w:tcW w:w="1731"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Dear, B. F., Gandy, M., Karin, E., Ricciardi, T., </w:t>
            </w:r>
            <w:proofErr w:type="spellStart"/>
            <w:r w:rsidRPr="00D079B9">
              <w:rPr>
                <w:rFonts w:ascii="Times New Roman" w:eastAsia="Times New Roman" w:hAnsi="Times New Roman" w:cs="Times New Roman"/>
              </w:rPr>
              <w:t>Fogliati</w:t>
            </w:r>
            <w:proofErr w:type="spellEnd"/>
            <w:r w:rsidRPr="00D079B9">
              <w:rPr>
                <w:rFonts w:ascii="Times New Roman" w:eastAsia="Times New Roman" w:hAnsi="Times New Roman" w:cs="Times New Roman"/>
              </w:rPr>
              <w:t xml:space="preserve">, V. J., McDonald, S., … </w:t>
            </w:r>
            <w:proofErr w:type="spellStart"/>
            <w:r w:rsidRPr="00D079B9">
              <w:rPr>
                <w:rFonts w:ascii="Times New Roman" w:eastAsia="Times New Roman" w:hAnsi="Times New Roman" w:cs="Times New Roman"/>
              </w:rPr>
              <w:t>Titov</w:t>
            </w:r>
            <w:proofErr w:type="spellEnd"/>
            <w:r w:rsidRPr="00D079B9">
              <w:rPr>
                <w:rFonts w:ascii="Times New Roman" w:eastAsia="Times New Roman" w:hAnsi="Times New Roman" w:cs="Times New Roman"/>
              </w:rPr>
              <w:t>, N.</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(2017)</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doi:</w:t>
            </w:r>
            <w:hyperlink r:id="rId14">
              <w:r w:rsidRPr="00D079B9">
                <w:rPr>
                  <w:rFonts w:ascii="Times New Roman" w:eastAsia="Times New Roman" w:hAnsi="Times New Roman" w:cs="Times New Roman"/>
                </w:rPr>
                <w:t>10.1097/j.pain.0000000000000916</w:t>
              </w:r>
            </w:hyperlink>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shd w:val="clear" w:color="auto" w:fill="F4CCCC"/>
              </w:rPr>
            </w:pPr>
          </w:p>
        </w:tc>
        <w:tc>
          <w:tcPr>
            <w:tcW w:w="27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Level I</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RCT</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 =</w:t>
            </w:r>
            <w:r w:rsidRPr="00D079B9">
              <w:rPr>
                <w:rFonts w:ascii="Times New Roman" w:eastAsia="Times New Roman" w:hAnsi="Times New Roman" w:cs="Times New Roman"/>
              </w:rPr>
              <w:t xml:space="preserve"> 178</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18% male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82% female</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xml:space="preserve">age = 47.84 </w:t>
            </w:r>
            <w:proofErr w:type="spellStart"/>
            <w:r w:rsidRPr="00D079B9">
              <w:rPr>
                <w:rFonts w:ascii="Times New Roman" w:eastAsia="Times New Roman" w:hAnsi="Times New Roman" w:cs="Times New Roman"/>
              </w:rPr>
              <w:t>yr</w:t>
            </w:r>
            <w:proofErr w:type="spellEnd"/>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Inclusion Criteria</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experienced pain &gt; 6 months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pain has been assessed by General Practitioner (GP) </w:t>
            </w:r>
            <w:proofErr w:type="gramStart"/>
            <w:r w:rsidRPr="00D079B9">
              <w:rPr>
                <w:rFonts w:ascii="Times New Roman" w:eastAsia="Times New Roman" w:hAnsi="Times New Roman" w:cs="Times New Roman"/>
              </w:rPr>
              <w:t>or  specialist</w:t>
            </w:r>
            <w:proofErr w:type="gramEnd"/>
            <w:r w:rsidRPr="00D079B9">
              <w:rPr>
                <w:rFonts w:ascii="Times New Roman" w:eastAsia="Times New Roman" w:hAnsi="Times New Roman" w:cs="Times New Roman"/>
              </w:rPr>
              <w:t xml:space="preserve"> within the last 3 months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at least 18 years of age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resident of Australia</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regular access to computer and internet</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 not currently experiencing very severe symptoms of depression</w:t>
            </w:r>
          </w:p>
        </w:tc>
        <w:tc>
          <w:tcPr>
            <w:tcW w:w="370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lastRenderedPageBreak/>
              <w:t>Intervention</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rPr>
              <w:t>Internet Group</w:t>
            </w:r>
            <w:r w:rsidRPr="00D079B9">
              <w:rPr>
                <w:rFonts w:ascii="Times New Roman" w:eastAsia="Times New Roman" w:hAnsi="Times New Roman" w:cs="Times New Roman"/>
                <w:i/>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n </w:t>
            </w:r>
            <w:r w:rsidRPr="00D079B9">
              <w:rPr>
                <w:rFonts w:ascii="Times New Roman" w:eastAsia="Times New Roman" w:hAnsi="Times New Roman" w:cs="Times New Roman"/>
              </w:rPr>
              <w:t>= 84</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Internet-delivered pain-management program based on principles of cognitive behavior therapy. The goal of this program was to provide information that helps participants to understand and deconstruct their symptoms and difficulties; teach a range of self-management skills to help participants manage their symptoms and difficulties; and reduce pain-related disability and improve emotional well-being by encouraging the practice and adoption of the skills taught within the program.</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Control</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rPr>
              <w:t>Workbook Group</w:t>
            </w:r>
            <w:r w:rsidRPr="00D079B9">
              <w:rPr>
                <w:rFonts w:ascii="Times New Roman" w:eastAsia="Times New Roman" w:hAnsi="Times New Roman" w:cs="Times New Roman"/>
                <w:i/>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lastRenderedPageBreak/>
              <w:t xml:space="preserve">n </w:t>
            </w:r>
            <w:r w:rsidRPr="00D079B9">
              <w:rPr>
                <w:rFonts w:ascii="Times New Roman" w:eastAsia="Times New Roman" w:hAnsi="Times New Roman" w:cs="Times New Roman"/>
              </w:rPr>
              <w:t>= 94</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rPr>
              <w:t>The Workgroup Group received the Pain Course in a spiral-bound, hard copy workbook that was sent to participants by registered mail. The workbook version was printed in color, and the content was identical to the online version of the Pain Course. Participants in the Workbook Group were provided with a prescribed timetable for working through the Pain Course, which matched the release of the materials for the Internet Group</w:t>
            </w:r>
            <w:r w:rsidRPr="00D079B9">
              <w:rPr>
                <w:rFonts w:ascii="Times New Roman" w:eastAsia="Times New Roman" w:hAnsi="Times New Roman" w:cs="Times New Roman"/>
                <w:i/>
              </w:rPr>
              <w:t>.</w:t>
            </w:r>
          </w:p>
        </w:tc>
        <w:tc>
          <w:tcPr>
            <w:tcW w:w="29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lastRenderedPageBreak/>
              <w:t>Primary Measures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Pain Disability Index (PDI)</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Secondary Measures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Wisconsin Brief Pain Questionnaire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Tertiary Measures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Pain Self-Efficacy Scale (PSEQ)</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Chronic Pain Acceptance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Questionnaire (CPAQ-8)</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Pain Catastrophizing Scale (PCS)</w:t>
            </w:r>
          </w:p>
        </w:tc>
        <w:tc>
          <w:tcPr>
            <w:tcW w:w="372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Primary Measures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Internet and Workbook Groups improved from baseline to post treatment across all the primary outcome domains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0.001). Further improvements were observed from posttreatment to 3-month follow-up on both measures of disability (PDI: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0.003) with some evidence of further improvement from 3-month follow-up to 12-month follow-up on one measure of disability (PDI: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0.026).</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Secondary Measures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Workbook Group had lower average pain levels (</w:t>
            </w:r>
            <w:r w:rsidRPr="00D079B9">
              <w:rPr>
                <w:rFonts w:ascii="Times New Roman" w:eastAsia="Times New Roman" w:hAnsi="Times New Roman" w:cs="Times New Roman"/>
                <w:i/>
              </w:rPr>
              <w:t xml:space="preserve">P = </w:t>
            </w:r>
            <w:r w:rsidRPr="00D079B9">
              <w:rPr>
                <w:rFonts w:ascii="Times New Roman" w:eastAsia="Times New Roman" w:hAnsi="Times New Roman" w:cs="Times New Roman"/>
              </w:rPr>
              <w:t>0.013).</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Both groups improved pain levels from pretreatment to posttreatment (</w:t>
            </w:r>
            <w:r w:rsidRPr="00D079B9">
              <w:rPr>
                <w:rFonts w:ascii="Times New Roman" w:eastAsia="Times New Roman" w:hAnsi="Times New Roman" w:cs="Times New Roman"/>
                <w:i/>
              </w:rPr>
              <w:t xml:space="preserve">P = </w:t>
            </w:r>
            <w:r w:rsidRPr="00D079B9">
              <w:rPr>
                <w:rFonts w:ascii="Times New Roman" w:eastAsia="Times New Roman" w:hAnsi="Times New Roman" w:cs="Times New Roman"/>
              </w:rPr>
              <w:t xml:space="preserve">0.001). The Workbook Group </w:t>
            </w:r>
            <w:r w:rsidRPr="00D079B9">
              <w:rPr>
                <w:rFonts w:ascii="Times New Roman" w:eastAsia="Times New Roman" w:hAnsi="Times New Roman" w:cs="Times New Roman"/>
              </w:rPr>
              <w:lastRenderedPageBreak/>
              <w:t>had lower average pain levels at post treatment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0.001) and after 3-month follow up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0.015) when compared to the Internet Group. Internet Group reported improvements from posttreatment to 3-month follow up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0.022). Internet Group also showed improvements from 3-month to 12-month follow ups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0.005). No difference in scores were identified between the two groups at 12-month follow up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0.302).</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Tertiary Measures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Results indicated that both the Internet and Workbook Groups improved from baseline to post treatment across all the tertiary outcome domains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s = 0.001). Further improvements were observed for both groups from posttreatment to 3-month follow-up in pain catastrophizing (PCS: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0.001).</w:t>
            </w:r>
          </w:p>
        </w:tc>
      </w:tr>
      <w:tr w:rsidR="00DE1FF3" w:rsidRPr="00D079B9" w:rsidTr="00353BA6">
        <w:trPr>
          <w:jc w:val="center"/>
        </w:trPr>
        <w:tc>
          <w:tcPr>
            <w:tcW w:w="17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lastRenderedPageBreak/>
              <w:t>Dowd, H., Hogan, M. J., McGuire, B. E.,</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Davis, M. C., </w:t>
            </w:r>
            <w:proofErr w:type="spellStart"/>
            <w:r w:rsidRPr="00D079B9">
              <w:rPr>
                <w:rFonts w:ascii="Times New Roman" w:eastAsia="Times New Roman" w:hAnsi="Times New Roman" w:cs="Times New Roman"/>
              </w:rPr>
              <w:t>Sarma</w:t>
            </w:r>
            <w:proofErr w:type="spellEnd"/>
            <w:r w:rsidRPr="00D079B9">
              <w:rPr>
                <w:rFonts w:ascii="Times New Roman" w:eastAsia="Times New Roman" w:hAnsi="Times New Roman" w:cs="Times New Roman"/>
              </w:rPr>
              <w:t xml:space="preserve">, K. M., Fish, R. A., &amp; </w:t>
            </w:r>
            <w:proofErr w:type="spellStart"/>
            <w:r w:rsidRPr="00D079B9">
              <w:rPr>
                <w:rFonts w:ascii="Times New Roman" w:eastAsia="Times New Roman" w:hAnsi="Times New Roman" w:cs="Times New Roman"/>
              </w:rPr>
              <w:t>Zautra</w:t>
            </w:r>
            <w:proofErr w:type="spellEnd"/>
            <w:r w:rsidRPr="00D079B9">
              <w:rPr>
                <w:rFonts w:ascii="Times New Roman" w:eastAsia="Times New Roman" w:hAnsi="Times New Roman" w:cs="Times New Roman"/>
              </w:rPr>
              <w:t>, A. J.</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(2015)</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lastRenderedPageBreak/>
              <w:t>doi:10.1097/AJP.0000000000000201</w:t>
            </w:r>
          </w:p>
        </w:tc>
        <w:tc>
          <w:tcPr>
            <w:tcW w:w="278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lastRenderedPageBreak/>
              <w:t>Level I</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RCT</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124</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10% = male</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90% = female</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i/>
              </w:rPr>
              <w:t>M</w:t>
            </w:r>
            <w:r w:rsidRPr="00D079B9">
              <w:rPr>
                <w:rFonts w:ascii="Times New Roman" w:eastAsia="Times New Roman" w:hAnsi="Times New Roman" w:cs="Times New Roman"/>
              </w:rPr>
              <w:t xml:space="preserve"> age = 44.53 </w:t>
            </w:r>
            <w:proofErr w:type="spellStart"/>
            <w:r w:rsidRPr="00D079B9">
              <w:rPr>
                <w:rFonts w:ascii="Times New Roman" w:eastAsia="Times New Roman" w:hAnsi="Times New Roman" w:cs="Times New Roman"/>
              </w:rPr>
              <w:t>yr</w:t>
            </w:r>
            <w:proofErr w:type="spellEnd"/>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rPr>
                <w:rFonts w:ascii="Times New Roman" w:eastAsia="Times New Roman" w:hAnsi="Times New Roman" w:cs="Times New Roman"/>
                <w:i/>
              </w:rPr>
            </w:pPr>
            <w:r w:rsidRPr="00D079B9">
              <w:rPr>
                <w:rFonts w:ascii="Times New Roman" w:eastAsia="Times New Roman" w:hAnsi="Times New Roman" w:cs="Times New Roman"/>
                <w:i/>
              </w:rPr>
              <w:lastRenderedPageBreak/>
              <w:t>Inclusion Criteria</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volunteers with self-reported chronic pain listed on a research database based at National University of Ireland, Galway</w:t>
            </w:r>
          </w:p>
        </w:tc>
        <w:tc>
          <w:tcPr>
            <w:tcW w:w="370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rPr>
                <w:rFonts w:ascii="Times New Roman" w:eastAsia="Times New Roman" w:hAnsi="Times New Roman" w:cs="Times New Roman"/>
                <w:i/>
              </w:rPr>
            </w:pPr>
            <w:r w:rsidRPr="00D079B9">
              <w:rPr>
                <w:rFonts w:ascii="Times New Roman" w:eastAsia="Times New Roman" w:hAnsi="Times New Roman" w:cs="Times New Roman"/>
                <w:i/>
              </w:rPr>
              <w:lastRenderedPageBreak/>
              <w:t>Intervention</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Mindfulness in Action (MIA)</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62</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The intervention drew on mindfulness meditation aspects of the mindfulness-based stress reduction approach integrated within cognitive therapy. An audiovisual version of the program was developed for this study. Each </w:t>
            </w:r>
            <w:r w:rsidRPr="00D079B9">
              <w:rPr>
                <w:rFonts w:ascii="Times New Roman" w:eastAsia="Times New Roman" w:hAnsi="Times New Roman" w:cs="Times New Roman"/>
              </w:rPr>
              <w:lastRenderedPageBreak/>
              <w:t>session included a pre-recorded presentation designed to build skills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associated with mindfulness and instructions on how to cultivate and sustain positive emotional experiences, particularly within social relationships. Individual sessions were approximately of 20 minutes’ duration and each</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session also included a recommended audio-recorded meditation component that participants were asked to access daily. Participants in the MIA group received twice weekly emails inviting them to visit the Mindfulness in Action Web site and to view the session material and to practice the suggested mindfulness meditation.</w:t>
            </w:r>
          </w:p>
          <w:p w:rsidR="00DE1FF3" w:rsidRPr="00D079B9" w:rsidRDefault="00DE1FF3">
            <w:pPr>
              <w:rPr>
                <w:rFonts w:ascii="Times New Roman" w:eastAsia="Times New Roman" w:hAnsi="Times New Roman" w:cs="Times New Roman"/>
                <w:i/>
              </w:rPr>
            </w:pPr>
          </w:p>
          <w:p w:rsidR="00DE1FF3" w:rsidRPr="00D079B9" w:rsidRDefault="00DE1FF3">
            <w:pPr>
              <w:rPr>
                <w:rFonts w:ascii="Times New Roman" w:eastAsia="Times New Roman" w:hAnsi="Times New Roman" w:cs="Times New Roman"/>
                <w:i/>
              </w:rPr>
            </w:pPr>
            <w:r w:rsidRPr="00D079B9">
              <w:rPr>
                <w:rFonts w:ascii="Times New Roman" w:eastAsia="Times New Roman" w:hAnsi="Times New Roman" w:cs="Times New Roman"/>
                <w:i/>
              </w:rPr>
              <w:t>Control</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Psychoeducation program (PE)</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i/>
              </w:rPr>
              <w:t xml:space="preserve">n </w:t>
            </w:r>
            <w:r w:rsidRPr="00D079B9">
              <w:rPr>
                <w:rFonts w:ascii="Times New Roman" w:eastAsia="Times New Roman" w:hAnsi="Times New Roman" w:cs="Times New Roman"/>
              </w:rPr>
              <w:t>= 62</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PE was based on many of the common elements found within pain management psychoeducation programs such as explaining pain within a biopsychosocial model, information about activity pacing, encouragement to be active, and cognitive-behavioral skills such as problem solving and the role of unhelpful thoughts. Some of the materials were drawn from a self-management chronic pain </w:t>
            </w:r>
            <w:r w:rsidRPr="00D079B9">
              <w:rPr>
                <w:rFonts w:ascii="Times New Roman" w:eastAsia="Times New Roman" w:hAnsi="Times New Roman" w:cs="Times New Roman"/>
              </w:rPr>
              <w:lastRenderedPageBreak/>
              <w:t>handbook. This program was presented in a series of emails containing written information about chronic pain self-management. The purpose of the PE program was to have an active comparator treatment based on established pain education material. Participants in the PE group received twice weekly emails with psychoeducational material related to chronic pain.</w:t>
            </w:r>
          </w:p>
        </w:tc>
        <w:tc>
          <w:tcPr>
            <w:tcW w:w="29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lastRenderedPageBreak/>
              <w:t>Two numerical rating scales from the BPI32 were used to measure level of pain intensity “right now” and on average.</w:t>
            </w:r>
          </w:p>
          <w:p w:rsidR="00DE1FF3" w:rsidRPr="00D079B9" w:rsidRDefault="00DE1FF3">
            <w:pPr>
              <w:rPr>
                <w:rFonts w:ascii="Times New Roman" w:eastAsia="Times New Roman" w:hAnsi="Times New Roman" w:cs="Times New Roman"/>
              </w:rPr>
            </w:pP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The Pain Catastrophizing Scale</w:t>
            </w:r>
          </w:p>
          <w:p w:rsidR="00DE1FF3" w:rsidRPr="00D079B9" w:rsidRDefault="00DE1FF3">
            <w:pPr>
              <w:rPr>
                <w:rFonts w:ascii="Times New Roman" w:eastAsia="Times New Roman" w:hAnsi="Times New Roman" w:cs="Times New Roman"/>
              </w:rPr>
            </w:pP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lastRenderedPageBreak/>
              <w:t>A brief 8-item version of the Chronic Pain Acceptance Questionnaire</w:t>
            </w:r>
          </w:p>
        </w:tc>
        <w:tc>
          <w:tcPr>
            <w:tcW w:w="372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lastRenderedPageBreak/>
              <w:t>Ratings of average pain did not</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change significantly over time nor was there a difference between groups in the lack of change over time (time and</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time × group effects </w:t>
            </w:r>
            <w:r w:rsidRPr="00D079B9">
              <w:rPr>
                <w:rFonts w:ascii="Times New Roman" w:eastAsia="Times New Roman" w:hAnsi="Times New Roman" w:cs="Times New Roman"/>
                <w:i/>
              </w:rPr>
              <w:t>Fs</w:t>
            </w:r>
            <w:r w:rsidRPr="00D079B9">
              <w:rPr>
                <w:rFonts w:ascii="Times New Roman" w:eastAsia="Times New Roman" w:hAnsi="Times New Roman" w:cs="Times New Roman"/>
              </w:rPr>
              <w:t xml:space="preserve"> &lt; 0.83, ns).</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Ratings of pain “right now” showed a marginal downward trend over time (time </w:t>
            </w:r>
            <w:r w:rsidRPr="00D079B9">
              <w:rPr>
                <w:rFonts w:ascii="Times New Roman" w:eastAsia="Times New Roman" w:hAnsi="Times New Roman" w:cs="Times New Roman"/>
                <w:i/>
              </w:rPr>
              <w:t>F</w:t>
            </w:r>
            <w:r w:rsidRPr="00D079B9">
              <w:rPr>
                <w:rFonts w:ascii="Times New Roman" w:eastAsia="Times New Roman" w:hAnsi="Times New Roman" w:cs="Times New Roman"/>
              </w:rPr>
              <w:t xml:space="preserve"> = 5.98,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&lt; 0.02; time </w:t>
            </w:r>
            <w:r w:rsidRPr="00D079B9">
              <w:rPr>
                <w:rFonts w:ascii="Times New Roman" w:eastAsia="Times New Roman" w:hAnsi="Times New Roman" w:cs="Times New Roman"/>
              </w:rPr>
              <w:lastRenderedPageBreak/>
              <w:t xml:space="preserve">slope estimate = -0.36, </w:t>
            </w:r>
            <w:r w:rsidRPr="00D079B9">
              <w:rPr>
                <w:rFonts w:ascii="Times New Roman" w:eastAsia="Times New Roman" w:hAnsi="Times New Roman" w:cs="Times New Roman"/>
                <w:i/>
              </w:rPr>
              <w:t>t</w:t>
            </w:r>
            <w:r w:rsidRPr="00D079B9">
              <w:rPr>
                <w:rFonts w:ascii="Times New Roman" w:eastAsia="Times New Roman" w:hAnsi="Times New Roman" w:cs="Times New Roman"/>
              </w:rPr>
              <w:t xml:space="preserve"> = -1.90,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0.07)</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that did not vary by group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(time × group </w:t>
            </w:r>
            <w:r w:rsidRPr="00D079B9">
              <w:rPr>
                <w:rFonts w:ascii="Times New Roman" w:eastAsia="Times New Roman" w:hAnsi="Times New Roman" w:cs="Times New Roman"/>
                <w:i/>
              </w:rPr>
              <w:t>F</w:t>
            </w:r>
            <w:r w:rsidRPr="00D079B9">
              <w:rPr>
                <w:rFonts w:ascii="Times New Roman" w:eastAsia="Times New Roman" w:hAnsi="Times New Roman" w:cs="Times New Roman"/>
              </w:rPr>
              <w:t xml:space="preserve"> = 0, ns). </w:t>
            </w:r>
          </w:p>
          <w:p w:rsidR="00DE1FF3" w:rsidRPr="00D079B9" w:rsidRDefault="00DE1FF3">
            <w:pPr>
              <w:rPr>
                <w:rFonts w:ascii="Times New Roman" w:eastAsia="Times New Roman" w:hAnsi="Times New Roman" w:cs="Times New Roman"/>
              </w:rPr>
            </w:pP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On the CPAQ-8, pain acceptance ratings increased over time</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(time </w:t>
            </w:r>
            <w:r w:rsidRPr="00D079B9">
              <w:rPr>
                <w:rFonts w:ascii="Times New Roman" w:eastAsia="Times New Roman" w:hAnsi="Times New Roman" w:cs="Times New Roman"/>
                <w:i/>
              </w:rPr>
              <w:t>F</w:t>
            </w:r>
            <w:r w:rsidRPr="00D079B9">
              <w:rPr>
                <w:rFonts w:ascii="Times New Roman" w:eastAsia="Times New Roman" w:hAnsi="Times New Roman" w:cs="Times New Roman"/>
              </w:rPr>
              <w:t xml:space="preserve"> = 26.42, P &lt; 0.0001),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and the magnitude of the change was similar across groups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(time × group </w:t>
            </w:r>
            <w:r w:rsidRPr="00D079B9">
              <w:rPr>
                <w:rFonts w:ascii="Times New Roman" w:eastAsia="Times New Roman" w:hAnsi="Times New Roman" w:cs="Times New Roman"/>
                <w:i/>
              </w:rPr>
              <w:t>F</w:t>
            </w:r>
            <w:r w:rsidRPr="00D079B9">
              <w:rPr>
                <w:rFonts w:ascii="Times New Roman" w:eastAsia="Times New Roman" w:hAnsi="Times New Roman" w:cs="Times New Roman"/>
              </w:rPr>
              <w:t xml:space="preserve"> = 0.52, ns).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Post hoc probes including both groups indicated that acceptance increased from T</w:t>
            </w:r>
            <w:r w:rsidRPr="00D079B9">
              <w:rPr>
                <w:rFonts w:ascii="Times New Roman" w:eastAsia="Times New Roman" w:hAnsi="Times New Roman" w:cs="Times New Roman"/>
                <w:vertAlign w:val="subscript"/>
              </w:rPr>
              <w:t>1</w:t>
            </w:r>
            <w:r w:rsidRPr="00D079B9">
              <w:rPr>
                <w:rFonts w:ascii="Times New Roman" w:eastAsia="Times New Roman" w:hAnsi="Times New Roman" w:cs="Times New Roman"/>
              </w:rPr>
              <w:t xml:space="preserve"> to T</w:t>
            </w:r>
            <w:r w:rsidRPr="00D079B9">
              <w:rPr>
                <w:rFonts w:ascii="Times New Roman" w:eastAsia="Times New Roman" w:hAnsi="Times New Roman" w:cs="Times New Roman"/>
                <w:vertAlign w:val="subscript"/>
              </w:rPr>
              <w:t xml:space="preserve">2 </w:t>
            </w:r>
            <w:r w:rsidRPr="00D079B9">
              <w:rPr>
                <w:rFonts w:ascii="Times New Roman" w:eastAsia="Times New Roman" w:hAnsi="Times New Roman" w:cs="Times New Roman"/>
              </w:rPr>
              <w:t xml:space="preserve">(time slope estimate = 2.18, </w:t>
            </w:r>
            <w:r w:rsidRPr="00D079B9">
              <w:rPr>
                <w:rFonts w:ascii="Times New Roman" w:eastAsia="Times New Roman" w:hAnsi="Times New Roman" w:cs="Times New Roman"/>
                <w:i/>
              </w:rPr>
              <w:t>t</w:t>
            </w:r>
            <w:r w:rsidRPr="00D079B9">
              <w:rPr>
                <w:rFonts w:ascii="Times New Roman" w:eastAsia="Times New Roman" w:hAnsi="Times New Roman" w:cs="Times New Roman"/>
              </w:rPr>
              <w:t xml:space="preserve"> = 3.40,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0.002),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and remained stable from T</w:t>
            </w:r>
            <w:r w:rsidRPr="00D079B9">
              <w:rPr>
                <w:rFonts w:ascii="Times New Roman" w:eastAsia="Times New Roman" w:hAnsi="Times New Roman" w:cs="Times New Roman"/>
                <w:vertAlign w:val="subscript"/>
              </w:rPr>
              <w:t>2</w:t>
            </w:r>
            <w:r w:rsidRPr="00D079B9">
              <w:rPr>
                <w:rFonts w:ascii="Times New Roman" w:eastAsia="Times New Roman" w:hAnsi="Times New Roman" w:cs="Times New Roman"/>
              </w:rPr>
              <w:t xml:space="preserve"> to T</w:t>
            </w:r>
            <w:r w:rsidRPr="00D079B9">
              <w:rPr>
                <w:rFonts w:ascii="Times New Roman" w:eastAsia="Times New Roman" w:hAnsi="Times New Roman" w:cs="Times New Roman"/>
                <w:vertAlign w:val="subscript"/>
              </w:rPr>
              <w:t>3</w:t>
            </w:r>
            <w:r w:rsidRPr="00D079B9">
              <w:rPr>
                <w:rFonts w:ascii="Times New Roman" w:eastAsia="Times New Roman" w:hAnsi="Times New Roman" w:cs="Times New Roman"/>
              </w:rPr>
              <w:t xml:space="preserve">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(time slope estimate = 1.75,</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i/>
              </w:rPr>
              <w:t>t</w:t>
            </w:r>
            <w:r w:rsidRPr="00D079B9">
              <w:rPr>
                <w:rFonts w:ascii="Times New Roman" w:eastAsia="Times New Roman" w:hAnsi="Times New Roman" w:cs="Times New Roman"/>
              </w:rPr>
              <w:t xml:space="preserve"> = 1.59, ns) such that T3 levels of acceptance were significantly</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higher than those at T</w:t>
            </w:r>
            <w:r w:rsidRPr="00D079B9">
              <w:rPr>
                <w:rFonts w:ascii="Times New Roman" w:eastAsia="Times New Roman" w:hAnsi="Times New Roman" w:cs="Times New Roman"/>
                <w:vertAlign w:val="subscript"/>
              </w:rPr>
              <w:t>1</w:t>
            </w:r>
            <w:r w:rsidRPr="00D079B9">
              <w:rPr>
                <w:rFonts w:ascii="Times New Roman" w:eastAsia="Times New Roman" w:hAnsi="Times New Roman" w:cs="Times New Roman"/>
              </w:rPr>
              <w:t xml:space="preserve"> (time slope estimate = 1.96, </w:t>
            </w:r>
            <w:r w:rsidRPr="00D079B9">
              <w:rPr>
                <w:rFonts w:ascii="Times New Roman" w:eastAsia="Times New Roman" w:hAnsi="Times New Roman" w:cs="Times New Roman"/>
                <w:i/>
              </w:rPr>
              <w:t>t</w:t>
            </w:r>
            <w:r w:rsidRPr="00D079B9">
              <w:rPr>
                <w:rFonts w:ascii="Times New Roman" w:eastAsia="Times New Roman" w:hAnsi="Times New Roman" w:cs="Times New Roman"/>
              </w:rPr>
              <w:t xml:space="preserve"> = 3.59,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0.001). Pain catastrophizing ratings decreased over time (time </w:t>
            </w:r>
            <w:r w:rsidRPr="00D079B9">
              <w:rPr>
                <w:rFonts w:ascii="Times New Roman" w:eastAsia="Times New Roman" w:hAnsi="Times New Roman" w:cs="Times New Roman"/>
                <w:i/>
              </w:rPr>
              <w:t>F</w:t>
            </w:r>
            <w:r w:rsidRPr="00D079B9">
              <w:rPr>
                <w:rFonts w:ascii="Times New Roman" w:eastAsia="Times New Roman" w:hAnsi="Times New Roman" w:cs="Times New Roman"/>
              </w:rPr>
              <w:t xml:space="preserve"> = 11.20,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0.002), and the magnitude of the change was similar across groups (time × group </w:t>
            </w:r>
            <w:r w:rsidRPr="00D079B9">
              <w:rPr>
                <w:rFonts w:ascii="Times New Roman" w:eastAsia="Times New Roman" w:hAnsi="Times New Roman" w:cs="Times New Roman"/>
                <w:i/>
              </w:rPr>
              <w:t>F</w:t>
            </w:r>
            <w:r w:rsidRPr="00D079B9">
              <w:rPr>
                <w:rFonts w:ascii="Times New Roman" w:eastAsia="Times New Roman" w:hAnsi="Times New Roman" w:cs="Times New Roman"/>
              </w:rPr>
              <w:t xml:space="preserve"> = 2.30, ns). Post hoc probes indicated that catastrophizing decreased from T</w:t>
            </w:r>
            <w:r w:rsidRPr="00D079B9">
              <w:rPr>
                <w:rFonts w:ascii="Times New Roman" w:eastAsia="Times New Roman" w:hAnsi="Times New Roman" w:cs="Times New Roman"/>
                <w:vertAlign w:val="subscript"/>
              </w:rPr>
              <w:t>1</w:t>
            </w:r>
            <w:r w:rsidRPr="00D079B9">
              <w:rPr>
                <w:rFonts w:ascii="Times New Roman" w:eastAsia="Times New Roman" w:hAnsi="Times New Roman" w:cs="Times New Roman"/>
              </w:rPr>
              <w:t xml:space="preserve"> to T</w:t>
            </w:r>
            <w:r w:rsidRPr="00D079B9">
              <w:rPr>
                <w:rFonts w:ascii="Times New Roman" w:eastAsia="Times New Roman" w:hAnsi="Times New Roman" w:cs="Times New Roman"/>
                <w:vertAlign w:val="subscript"/>
              </w:rPr>
              <w:t>2</w:t>
            </w:r>
            <w:r w:rsidRPr="00D079B9">
              <w:rPr>
                <w:rFonts w:ascii="Times New Roman" w:eastAsia="Times New Roman" w:hAnsi="Times New Roman" w:cs="Times New Roman"/>
              </w:rPr>
              <w:t xml:space="preserve"> (time slope estimate = 3.34, </w:t>
            </w:r>
            <w:r w:rsidRPr="00D079B9">
              <w:rPr>
                <w:rFonts w:ascii="Times New Roman" w:eastAsia="Times New Roman" w:hAnsi="Times New Roman" w:cs="Times New Roman"/>
                <w:i/>
              </w:rPr>
              <w:t>t</w:t>
            </w:r>
            <w:r w:rsidRPr="00D079B9">
              <w:rPr>
                <w:rFonts w:ascii="Times New Roman" w:eastAsia="Times New Roman" w:hAnsi="Times New Roman" w:cs="Times New Roman"/>
              </w:rPr>
              <w:t xml:space="preserve"> </w:t>
            </w:r>
            <w:proofErr w:type="gramStart"/>
            <w:r w:rsidRPr="00D079B9">
              <w:rPr>
                <w:rFonts w:ascii="Times New Roman" w:eastAsia="Times New Roman" w:hAnsi="Times New Roman" w:cs="Times New Roman"/>
              </w:rPr>
              <w:t>=  -</w:t>
            </w:r>
            <w:proofErr w:type="gramEnd"/>
            <w:r w:rsidRPr="00D079B9">
              <w:rPr>
                <w:rFonts w:ascii="Times New Roman" w:eastAsia="Times New Roman" w:hAnsi="Times New Roman" w:cs="Times New Roman"/>
              </w:rPr>
              <w:t xml:space="preserve">3.51,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0.001), and remained stable from T</w:t>
            </w:r>
            <w:r w:rsidRPr="00D079B9">
              <w:rPr>
                <w:rFonts w:ascii="Times New Roman" w:eastAsia="Times New Roman" w:hAnsi="Times New Roman" w:cs="Times New Roman"/>
                <w:vertAlign w:val="subscript"/>
              </w:rPr>
              <w:t>2</w:t>
            </w:r>
            <w:r w:rsidRPr="00D079B9">
              <w:rPr>
                <w:rFonts w:ascii="Times New Roman" w:eastAsia="Times New Roman" w:hAnsi="Times New Roman" w:cs="Times New Roman"/>
              </w:rPr>
              <w:t xml:space="preserve"> to T</w:t>
            </w:r>
            <w:r w:rsidRPr="00D079B9">
              <w:rPr>
                <w:rFonts w:ascii="Times New Roman" w:eastAsia="Times New Roman" w:hAnsi="Times New Roman" w:cs="Times New Roman"/>
                <w:vertAlign w:val="subscript"/>
              </w:rPr>
              <w:t>3</w:t>
            </w:r>
            <w:r w:rsidRPr="00D079B9">
              <w:rPr>
                <w:rFonts w:ascii="Times New Roman" w:eastAsia="Times New Roman" w:hAnsi="Times New Roman" w:cs="Times New Roman"/>
              </w:rPr>
              <w:t xml:space="preserve"> (time slope estimate =  -1.21, </w:t>
            </w:r>
            <w:r w:rsidRPr="00D079B9">
              <w:rPr>
                <w:rFonts w:ascii="Times New Roman" w:eastAsia="Times New Roman" w:hAnsi="Times New Roman" w:cs="Times New Roman"/>
                <w:i/>
              </w:rPr>
              <w:t>t</w:t>
            </w:r>
            <w:r w:rsidRPr="00D079B9">
              <w:rPr>
                <w:rFonts w:ascii="Times New Roman" w:eastAsia="Times New Roman" w:hAnsi="Times New Roman" w:cs="Times New Roman"/>
              </w:rPr>
              <w:t xml:space="preserve"> =  -0.83, ns), such that T</w:t>
            </w:r>
            <w:r w:rsidRPr="00D079B9">
              <w:rPr>
                <w:rFonts w:ascii="Times New Roman" w:eastAsia="Times New Roman" w:hAnsi="Times New Roman" w:cs="Times New Roman"/>
                <w:vertAlign w:val="subscript"/>
              </w:rPr>
              <w:t>3</w:t>
            </w:r>
            <w:r w:rsidRPr="00D079B9">
              <w:rPr>
                <w:rFonts w:ascii="Times New Roman" w:eastAsia="Times New Roman" w:hAnsi="Times New Roman" w:cs="Times New Roman"/>
              </w:rPr>
              <w:t xml:space="preserve"> levels of catastrophizing were significantly</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lastRenderedPageBreak/>
              <w:t>lower than those at T</w:t>
            </w:r>
            <w:r w:rsidRPr="00D079B9">
              <w:rPr>
                <w:rFonts w:ascii="Times New Roman" w:eastAsia="Times New Roman" w:hAnsi="Times New Roman" w:cs="Times New Roman"/>
                <w:vertAlign w:val="subscript"/>
              </w:rPr>
              <w:t>1</w:t>
            </w:r>
            <w:r w:rsidRPr="00D079B9">
              <w:rPr>
                <w:rFonts w:ascii="Times New Roman" w:eastAsia="Times New Roman" w:hAnsi="Times New Roman" w:cs="Times New Roman"/>
              </w:rPr>
              <w:t xml:space="preserve"> (time slope estimate </w:t>
            </w:r>
            <w:proofErr w:type="gramStart"/>
            <w:r w:rsidRPr="00D079B9">
              <w:rPr>
                <w:rFonts w:ascii="Times New Roman" w:eastAsia="Times New Roman" w:hAnsi="Times New Roman" w:cs="Times New Roman"/>
              </w:rPr>
              <w:t>=  -</w:t>
            </w:r>
            <w:proofErr w:type="gramEnd"/>
            <w:r w:rsidRPr="00D079B9">
              <w:rPr>
                <w:rFonts w:ascii="Times New Roman" w:eastAsia="Times New Roman" w:hAnsi="Times New Roman" w:cs="Times New Roman"/>
              </w:rPr>
              <w:t xml:space="preserve">2.22, </w:t>
            </w:r>
            <w:r w:rsidRPr="00D079B9">
              <w:rPr>
                <w:rFonts w:ascii="Times New Roman" w:eastAsia="Times New Roman" w:hAnsi="Times New Roman" w:cs="Times New Roman"/>
                <w:i/>
              </w:rPr>
              <w:t>t</w:t>
            </w:r>
            <w:r w:rsidRPr="00D079B9">
              <w:rPr>
                <w:rFonts w:ascii="Times New Roman" w:eastAsia="Times New Roman" w:hAnsi="Times New Roman" w:cs="Times New Roman"/>
              </w:rPr>
              <w:t xml:space="preserve"> =  -3.16,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0.003).</w:t>
            </w:r>
          </w:p>
        </w:tc>
      </w:tr>
      <w:tr w:rsidR="00DE1FF3" w:rsidRPr="00D079B9" w:rsidTr="00353BA6">
        <w:trPr>
          <w:jc w:val="center"/>
        </w:trPr>
        <w:tc>
          <w:tcPr>
            <w:tcW w:w="1731"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Guarino, H., Fong, C., </w:t>
            </w:r>
            <w:proofErr w:type="spellStart"/>
            <w:r w:rsidRPr="00D079B9">
              <w:rPr>
                <w:rFonts w:ascii="Times New Roman" w:eastAsia="Times New Roman" w:hAnsi="Times New Roman" w:cs="Times New Roman"/>
              </w:rPr>
              <w:t>Marsch</w:t>
            </w:r>
            <w:proofErr w:type="spellEnd"/>
            <w:r w:rsidRPr="00D079B9">
              <w:rPr>
                <w:rFonts w:ascii="Times New Roman" w:eastAsia="Times New Roman" w:hAnsi="Times New Roman" w:cs="Times New Roman"/>
              </w:rPr>
              <w:t xml:space="preserve">, L. A., Acosta, M. C., </w:t>
            </w:r>
            <w:proofErr w:type="spellStart"/>
            <w:r w:rsidRPr="00D079B9">
              <w:rPr>
                <w:rFonts w:ascii="Times New Roman" w:eastAsia="Times New Roman" w:hAnsi="Times New Roman" w:cs="Times New Roman"/>
              </w:rPr>
              <w:t>Syckes</w:t>
            </w:r>
            <w:proofErr w:type="spellEnd"/>
            <w:r w:rsidRPr="00D079B9">
              <w:rPr>
                <w:rFonts w:ascii="Times New Roman" w:eastAsia="Times New Roman" w:hAnsi="Times New Roman" w:cs="Times New Roman"/>
              </w:rPr>
              <w:t>, C., Moore, S. K., … Rosenblum, A.</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(2018)</w:t>
            </w:r>
          </w:p>
          <w:p w:rsidR="00DE1FF3" w:rsidRPr="00D079B9" w:rsidRDefault="00DE1FF3">
            <w:pPr>
              <w:widowControl w:val="0"/>
              <w:shd w:val="clear" w:color="auto" w:fill="FFFFFF"/>
              <w:rPr>
                <w:rFonts w:ascii="Times New Roman" w:eastAsia="Times New Roman" w:hAnsi="Times New Roman" w:cs="Times New Roman"/>
              </w:rPr>
            </w:pPr>
            <w:r w:rsidRPr="00D079B9">
              <w:rPr>
                <w:rFonts w:ascii="Times New Roman" w:eastAsia="Times New Roman" w:hAnsi="Times New Roman" w:cs="Times New Roman"/>
              </w:rPr>
              <w:t>doi:</w:t>
            </w:r>
            <w:hyperlink r:id="rId15">
              <w:r w:rsidRPr="00D079B9">
                <w:rPr>
                  <w:rFonts w:ascii="Times New Roman" w:eastAsia="Times New Roman" w:hAnsi="Times New Roman" w:cs="Times New Roman"/>
                </w:rPr>
                <w:t>10.1093/pm/pnx334</w:t>
              </w:r>
            </w:hyperlink>
          </w:p>
          <w:p w:rsidR="00DE1FF3" w:rsidRPr="00D079B9" w:rsidRDefault="00DE1FF3">
            <w:pPr>
              <w:widowControl w:val="0"/>
              <w:shd w:val="clear" w:color="auto" w:fill="FFFFFF"/>
              <w:rPr>
                <w:rFonts w:ascii="Times New Roman" w:eastAsia="Times New Roman" w:hAnsi="Times New Roman" w:cs="Times New Roman"/>
              </w:rPr>
            </w:pPr>
          </w:p>
          <w:p w:rsidR="00DE1FF3" w:rsidRPr="00D079B9" w:rsidRDefault="00DE1FF3">
            <w:pPr>
              <w:widowControl w:val="0"/>
              <w:shd w:val="clear" w:color="auto" w:fill="FFFFFF"/>
              <w:rPr>
                <w:rFonts w:ascii="Times New Roman" w:eastAsia="Times New Roman" w:hAnsi="Times New Roman" w:cs="Times New Roman"/>
                <w:shd w:val="clear" w:color="auto" w:fill="F4CCCC"/>
              </w:rPr>
            </w:pPr>
          </w:p>
        </w:tc>
        <w:tc>
          <w:tcPr>
            <w:tcW w:w="27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Level I</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RCT</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 =</w:t>
            </w:r>
            <w:r w:rsidRPr="00D079B9">
              <w:rPr>
                <w:rFonts w:ascii="Times New Roman" w:eastAsia="Times New Roman" w:hAnsi="Times New Roman" w:cs="Times New Roman"/>
              </w:rPr>
              <w:t xml:space="preserve"> 110</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40% male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60% female</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xml:space="preserve">age = 51.3 </w:t>
            </w:r>
            <w:proofErr w:type="spellStart"/>
            <w:r w:rsidRPr="00D079B9">
              <w:rPr>
                <w:rFonts w:ascii="Times New Roman" w:eastAsia="Times New Roman" w:hAnsi="Times New Roman" w:cs="Times New Roman"/>
              </w:rPr>
              <w:t>yr</w:t>
            </w:r>
            <w:proofErr w:type="spellEnd"/>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Inclusion Criteria</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r w:rsidRPr="00D079B9">
              <w:rPr>
                <w:rFonts w:ascii="Times New Roman" w:eastAsia="Gungsuh" w:hAnsi="Times New Roman" w:cs="Times New Roman"/>
              </w:rPr>
              <w:t>≥</w:t>
            </w:r>
            <w:r w:rsidRPr="00D079B9">
              <w:rPr>
                <w:rFonts w:ascii="Times New Roman" w:eastAsia="Times New Roman" w:hAnsi="Times New Roman" w:cs="Times New Roman"/>
              </w:rPr>
              <w:t xml:space="preserve"> 18 years old</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moderate to severe pain (defined as rating one’s worst pain in the past week as 5 on the 10-point Brief Pain Inventory [BPI]) for at least 3 months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receiving long-term opioid therapy for pain</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endorse at least four items (with any response </w:t>
            </w:r>
            <w:r w:rsidRPr="00D079B9">
              <w:rPr>
                <w:rFonts w:ascii="Times New Roman" w:eastAsia="Times New Roman" w:hAnsi="Times New Roman" w:cs="Times New Roman"/>
              </w:rPr>
              <w:lastRenderedPageBreak/>
              <w:t>&gt; 0) on the Current Opioid Misuse Measure (COMM) in relation to the past 30 days</w:t>
            </w:r>
          </w:p>
        </w:tc>
        <w:tc>
          <w:tcPr>
            <w:tcW w:w="370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lastRenderedPageBreak/>
              <w:t>Intervention</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Treatment as usual + web-based CBT</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n </w:t>
            </w:r>
            <w:r w:rsidRPr="00D079B9">
              <w:rPr>
                <w:rFonts w:ascii="Times New Roman" w:eastAsia="Times New Roman" w:hAnsi="Times New Roman" w:cs="Times New Roman"/>
              </w:rPr>
              <w:t>= 55</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The Take Charge of Pain program was based on CBT principles to teach patients strategies for restructuring dysfunctional thinking about pain and skills for coping with pain and reducing its impact on one’s life. The program consisted of 27 self-paced modules that are housed within a home page. This intervention is given online and accessed through a computer. Modules take approximately 20-30 minutes to complete.</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 xml:space="preserve"> </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Control</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Treatment as usual (TAU)</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n </w:t>
            </w:r>
            <w:r w:rsidRPr="00D079B9">
              <w:rPr>
                <w:rFonts w:ascii="Times New Roman" w:eastAsia="Times New Roman" w:hAnsi="Times New Roman" w:cs="Times New Roman"/>
              </w:rPr>
              <w:t>= 55</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Usual care was provided to patients at the pain practice study site, which </w:t>
            </w:r>
            <w:r w:rsidRPr="00D079B9">
              <w:rPr>
                <w:rFonts w:ascii="Times New Roman" w:eastAsia="Times New Roman" w:hAnsi="Times New Roman" w:cs="Times New Roman"/>
              </w:rPr>
              <w:lastRenderedPageBreak/>
              <w:t>typically included opioid pharmacotherapy along with other medications and medical interventions, such as nerve blocks and injections, as indicated. No psychological or behavioral treatment therapies were included for this group.</w:t>
            </w:r>
          </w:p>
        </w:tc>
        <w:tc>
          <w:tcPr>
            <w:tcW w:w="29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lastRenderedPageBreak/>
              <w:t>Primary Measures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Multidimensional Pain Inventory (MPI): Pain Severity and Pain Interference Subscales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Secondary Measures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Pain Catastrophizing Scale (PCS)</w:t>
            </w:r>
          </w:p>
        </w:tc>
        <w:tc>
          <w:tcPr>
            <w:tcW w:w="372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Primary Measures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A significant time effect was found for pain severity and pain interference, with patients in both conditions reporting significant reductions in baseline levels of these variables during the active intervention that were generally maintained in the post intervention period.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MPI Pain Severity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0.547)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MPI Pain Interference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0.560)</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 xml:space="preserve"> </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Secondary Measures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A significant treatment-by-time effect was also found for pain catastrophizing; on average, participants in the web-CBT condition reported an 8.08-point reduction in baseline PCS scores across the intervention period, as compared with a 3.43-point reduction reported by TAU </w:t>
            </w:r>
            <w:r w:rsidRPr="00D079B9">
              <w:rPr>
                <w:rFonts w:ascii="Times New Roman" w:eastAsia="Times New Roman" w:hAnsi="Times New Roman" w:cs="Times New Roman"/>
              </w:rPr>
              <w:lastRenderedPageBreak/>
              <w:t>participants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0.040).</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tc>
      </w:tr>
      <w:tr w:rsidR="00DE1FF3" w:rsidRPr="00D079B9" w:rsidTr="00353BA6">
        <w:trPr>
          <w:jc w:val="center"/>
        </w:trPr>
        <w:tc>
          <w:tcPr>
            <w:tcW w:w="1731"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Guillory, J., </w:t>
            </w:r>
            <w:proofErr w:type="spellStart"/>
            <w:r w:rsidRPr="00D079B9">
              <w:rPr>
                <w:rFonts w:ascii="Times New Roman" w:eastAsia="Times New Roman" w:hAnsi="Times New Roman" w:cs="Times New Roman"/>
              </w:rPr>
              <w:t>Pamara</w:t>
            </w:r>
            <w:proofErr w:type="spellEnd"/>
            <w:r w:rsidRPr="00D079B9">
              <w:rPr>
                <w:rFonts w:ascii="Times New Roman" w:eastAsia="Times New Roman" w:hAnsi="Times New Roman" w:cs="Times New Roman"/>
              </w:rPr>
              <w:t xml:space="preserve">, C., Henderson, C. R., Shengelia, R., Lama, S., </w:t>
            </w:r>
            <w:proofErr w:type="spellStart"/>
            <w:r w:rsidRPr="00D079B9">
              <w:rPr>
                <w:rFonts w:ascii="Times New Roman" w:eastAsia="Times New Roman" w:hAnsi="Times New Roman" w:cs="Times New Roman"/>
              </w:rPr>
              <w:t>Warmington</w:t>
            </w:r>
            <w:proofErr w:type="spellEnd"/>
            <w:r w:rsidRPr="00D079B9">
              <w:rPr>
                <w:rFonts w:ascii="Times New Roman" w:eastAsia="Times New Roman" w:hAnsi="Times New Roman" w:cs="Times New Roman"/>
              </w:rPr>
              <w:t>, M., … Reid, M. C.</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(2015)</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doi:10.1097/AJP.0000000000000193</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shd w:val="clear" w:color="auto" w:fill="F4CCCC"/>
              </w:rPr>
            </w:pPr>
          </w:p>
        </w:tc>
        <w:tc>
          <w:tcPr>
            <w:tcW w:w="27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Level I</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Pilot RCT</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 =</w:t>
            </w:r>
            <w:r w:rsidRPr="00D079B9">
              <w:rPr>
                <w:rFonts w:ascii="Times New Roman" w:eastAsia="Times New Roman" w:hAnsi="Times New Roman" w:cs="Times New Roman"/>
              </w:rPr>
              <w:t xml:space="preserve"> 68</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25% male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75% female</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xml:space="preserve">age = 48.55 </w:t>
            </w:r>
            <w:proofErr w:type="spellStart"/>
            <w:r w:rsidRPr="00D079B9">
              <w:rPr>
                <w:rFonts w:ascii="Times New Roman" w:eastAsia="Times New Roman" w:hAnsi="Times New Roman" w:cs="Times New Roman"/>
              </w:rPr>
              <w:t>yr</w:t>
            </w:r>
            <w:proofErr w:type="spellEnd"/>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Inclusion Criteria</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chronic, noncancer pain on most days of every month over preceding 3-month period</w:t>
            </w:r>
          </w:p>
          <w:p w:rsidR="00DE1FF3" w:rsidRPr="00D079B9" w:rsidRDefault="00DE1FF3">
            <w:pPr>
              <w:widowControl w:val="0"/>
              <w:ind w:left="180" w:hanging="180"/>
              <w:rPr>
                <w:rFonts w:ascii="Times New Roman" w:eastAsia="Times New Roman" w:hAnsi="Times New Roman" w:cs="Times New Roman"/>
              </w:rPr>
            </w:pPr>
            <w:r w:rsidRPr="00D079B9">
              <w:rPr>
                <w:rFonts w:ascii="Times New Roman" w:eastAsia="Times New Roman" w:hAnsi="Times New Roman" w:cs="Times New Roman"/>
              </w:rPr>
              <w:t>• no new medication during</w:t>
            </w:r>
          </w:p>
          <w:p w:rsidR="00DE1FF3" w:rsidRPr="00D079B9" w:rsidRDefault="00DE1FF3">
            <w:pPr>
              <w:widowControl w:val="0"/>
              <w:ind w:left="180" w:hanging="180"/>
              <w:rPr>
                <w:rFonts w:ascii="Times New Roman" w:eastAsia="Times New Roman" w:hAnsi="Times New Roman" w:cs="Times New Roman"/>
              </w:rPr>
            </w:pPr>
            <w:r w:rsidRPr="00D079B9">
              <w:rPr>
                <w:rFonts w:ascii="Times New Roman" w:eastAsia="Times New Roman" w:hAnsi="Times New Roman" w:cs="Times New Roman"/>
              </w:rPr>
              <w:t>the study</w:t>
            </w:r>
          </w:p>
          <w:p w:rsidR="00DE1FF3" w:rsidRPr="00D079B9" w:rsidRDefault="00DE1FF3">
            <w:pPr>
              <w:widowControl w:val="0"/>
              <w:ind w:left="180" w:hanging="180"/>
              <w:rPr>
                <w:rFonts w:ascii="Times New Roman" w:eastAsia="Times New Roman" w:hAnsi="Times New Roman" w:cs="Times New Roman"/>
              </w:rPr>
            </w:pPr>
            <w:r w:rsidRPr="00D079B9">
              <w:rPr>
                <w:rFonts w:ascii="Times New Roman" w:eastAsia="Times New Roman" w:hAnsi="Times New Roman" w:cs="Times New Roman"/>
              </w:rPr>
              <w:t>• English speakers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30-80 years old</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New York state residents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own Android or iPhone smartphone capable of downloading novel pain tracking app</w:t>
            </w:r>
          </w:p>
        </w:tc>
        <w:tc>
          <w:tcPr>
            <w:tcW w:w="370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Intervention</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rPr>
              <w:t>Standard care with SMS text 2x/day</w:t>
            </w:r>
            <w:r w:rsidRPr="00D079B9">
              <w:rPr>
                <w:rFonts w:ascii="Times New Roman" w:eastAsia="Times New Roman" w:hAnsi="Times New Roman" w:cs="Times New Roman"/>
                <w:i/>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n </w:t>
            </w:r>
            <w:r w:rsidRPr="00D079B9">
              <w:rPr>
                <w:rFonts w:ascii="Times New Roman" w:eastAsia="Times New Roman" w:hAnsi="Times New Roman" w:cs="Times New Roman"/>
              </w:rPr>
              <w:t>= 36</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Participants continued standard care for their chronic noncancer pain and received an SMS text message for support 2x/day.</w:t>
            </w:r>
          </w:p>
          <w:p w:rsidR="00DE1FF3" w:rsidRPr="00D079B9" w:rsidRDefault="00DE1FF3">
            <w:pPr>
              <w:widowControl w:val="0"/>
              <w:rPr>
                <w:rFonts w:ascii="Times New Roman" w:eastAsia="Times New Roman" w:hAnsi="Times New Roman" w:cs="Times New Roman"/>
                <w:i/>
              </w:rPr>
            </w:pP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 xml:space="preserve">Control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Standard care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n </w:t>
            </w:r>
            <w:r w:rsidRPr="00D079B9">
              <w:rPr>
                <w:rFonts w:ascii="Times New Roman" w:eastAsia="Times New Roman" w:hAnsi="Times New Roman" w:cs="Times New Roman"/>
              </w:rPr>
              <w:t>= 35</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Participants continued standard care for their chronic noncancer pain.</w:t>
            </w:r>
          </w:p>
        </w:tc>
        <w:tc>
          <w:tcPr>
            <w:tcW w:w="29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Pain and Pain Interference (Scale 0-10) on </w:t>
            </w:r>
            <w:proofErr w:type="spellStart"/>
            <w:r w:rsidRPr="00D079B9">
              <w:rPr>
                <w:rFonts w:ascii="Times New Roman" w:eastAsia="Times New Roman" w:hAnsi="Times New Roman" w:cs="Times New Roman"/>
              </w:rPr>
              <w:t>TrackApp</w:t>
            </w:r>
            <w:proofErr w:type="spellEnd"/>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tc>
        <w:tc>
          <w:tcPr>
            <w:tcW w:w="372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Patients receiving social support messages reported lower visual, general, relation, and sleep pain, and higher levels of positive affect during the intervention period (weeks 2 and 3) compared with baseline ratings in week 1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0.027, 0.0001, 0.001, 0.004, 0.002, respectively).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Ratings of visual, general, relation, and sleep pain, and positive affect for patients in the control condition did not differ between the intervention period (weeks 2 and 3) and baseline (week 1)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0.633, 0.349, 0.449, 0.764, 0.444, respectively).</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tc>
      </w:tr>
      <w:tr w:rsidR="00DE1FF3" w:rsidRPr="00D079B9" w:rsidTr="00353BA6">
        <w:trPr>
          <w:jc w:val="center"/>
        </w:trPr>
        <w:tc>
          <w:tcPr>
            <w:tcW w:w="1731"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roofErr w:type="spellStart"/>
            <w:r w:rsidRPr="00D079B9">
              <w:rPr>
                <w:rFonts w:ascii="Times New Roman" w:eastAsia="Times New Roman" w:hAnsi="Times New Roman" w:cs="Times New Roman"/>
              </w:rPr>
              <w:t>Heapy</w:t>
            </w:r>
            <w:proofErr w:type="spellEnd"/>
            <w:r w:rsidRPr="00D079B9">
              <w:rPr>
                <w:rFonts w:ascii="Times New Roman" w:eastAsia="Times New Roman" w:hAnsi="Times New Roman" w:cs="Times New Roman"/>
              </w:rPr>
              <w:t xml:space="preserve">, A. A., Higgins, D. M., </w:t>
            </w:r>
            <w:r w:rsidRPr="00D079B9">
              <w:rPr>
                <w:rFonts w:ascii="Times New Roman" w:eastAsia="Times New Roman" w:hAnsi="Times New Roman" w:cs="Times New Roman"/>
              </w:rPr>
              <w:lastRenderedPageBreak/>
              <w:t xml:space="preserve">Goulet, J. L., </w:t>
            </w:r>
            <w:proofErr w:type="spellStart"/>
            <w:r w:rsidRPr="00D079B9">
              <w:rPr>
                <w:rFonts w:ascii="Times New Roman" w:eastAsia="Times New Roman" w:hAnsi="Times New Roman" w:cs="Times New Roman"/>
              </w:rPr>
              <w:t>LaChapelle</w:t>
            </w:r>
            <w:proofErr w:type="spellEnd"/>
            <w:r w:rsidRPr="00D079B9">
              <w:rPr>
                <w:rFonts w:ascii="Times New Roman" w:eastAsia="Times New Roman" w:hAnsi="Times New Roman" w:cs="Times New Roman"/>
              </w:rPr>
              <w:t xml:space="preserve">, K. M., Driscoll, M. A., </w:t>
            </w:r>
            <w:proofErr w:type="spellStart"/>
            <w:r w:rsidRPr="00D079B9">
              <w:rPr>
                <w:rFonts w:ascii="Times New Roman" w:eastAsia="Times New Roman" w:hAnsi="Times New Roman" w:cs="Times New Roman"/>
              </w:rPr>
              <w:t>Czlapinski</w:t>
            </w:r>
            <w:proofErr w:type="spellEnd"/>
            <w:r w:rsidRPr="00D079B9">
              <w:rPr>
                <w:rFonts w:ascii="Times New Roman" w:eastAsia="Times New Roman" w:hAnsi="Times New Roman" w:cs="Times New Roman"/>
              </w:rPr>
              <w:t>, R. A., … Kerns, R. D.</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(2017)</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doi:10.1001/jamainternmed.2017.0223</w:t>
            </w:r>
          </w:p>
        </w:tc>
        <w:tc>
          <w:tcPr>
            <w:tcW w:w="2784"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lastRenderedPageBreak/>
              <w:t>Level I</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RCT</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 =</w:t>
            </w:r>
            <w:r w:rsidRPr="00D079B9">
              <w:rPr>
                <w:rFonts w:ascii="Times New Roman" w:eastAsia="Times New Roman" w:hAnsi="Times New Roman" w:cs="Times New Roman"/>
              </w:rPr>
              <w:t xml:space="preserve"> 125</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78% male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22% female</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xml:space="preserve">age = 57.9 </w:t>
            </w:r>
            <w:proofErr w:type="spellStart"/>
            <w:r w:rsidRPr="00D079B9">
              <w:rPr>
                <w:rFonts w:ascii="Times New Roman" w:eastAsia="Times New Roman" w:hAnsi="Times New Roman" w:cs="Times New Roman"/>
              </w:rPr>
              <w:t>yr</w:t>
            </w:r>
            <w:proofErr w:type="spellEnd"/>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Inclusion Criteria</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electronic health record-verified back condition</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at least moderate pain intensity </w:t>
            </w:r>
          </w:p>
          <w:p w:rsidR="00DE1FF3" w:rsidRPr="00D079B9" w:rsidRDefault="00DE1FF3">
            <w:pPr>
              <w:widowControl w:val="0"/>
              <w:rPr>
                <w:rFonts w:ascii="Times New Roman" w:eastAsia="Times New Roman" w:hAnsi="Times New Roman" w:cs="Times New Roman"/>
                <w:highlight w:val="white"/>
              </w:rPr>
            </w:pPr>
            <w:proofErr w:type="gramStart"/>
            <w:r w:rsidRPr="00D079B9">
              <w:rPr>
                <w:rFonts w:ascii="Times New Roman" w:eastAsia="Times New Roman" w:hAnsi="Times New Roman" w:cs="Times New Roman"/>
              </w:rPr>
              <w:t xml:space="preserve">( </w:t>
            </w:r>
            <w:r w:rsidRPr="00D079B9">
              <w:rPr>
                <w:rFonts w:ascii="Times New Roman" w:eastAsia="Gungsuh" w:hAnsi="Times New Roman" w:cs="Times New Roman"/>
                <w:highlight w:val="white"/>
              </w:rPr>
              <w:t>≥</w:t>
            </w:r>
            <w:proofErr w:type="gramEnd"/>
            <w:r w:rsidRPr="00D079B9">
              <w:rPr>
                <w:rFonts w:ascii="Times New Roman" w:eastAsia="Gungsuh" w:hAnsi="Times New Roman" w:cs="Times New Roman"/>
                <w:highlight w:val="white"/>
              </w:rPr>
              <w:t xml:space="preserve"> 4 on 0-10 numeric rating scale) for at least 3 months</w:t>
            </w:r>
          </w:p>
          <w:p w:rsidR="00DE1FF3" w:rsidRPr="00D079B9" w:rsidRDefault="00DE1FF3">
            <w:pPr>
              <w:widowControl w:val="0"/>
              <w:rPr>
                <w:rFonts w:ascii="Times New Roman" w:eastAsia="Times New Roman" w:hAnsi="Times New Roman" w:cs="Times New Roman"/>
                <w:highlight w:val="white"/>
              </w:rPr>
            </w:pPr>
            <w:r w:rsidRPr="00D079B9">
              <w:rPr>
                <w:rFonts w:ascii="Times New Roman" w:eastAsia="Times New Roman" w:hAnsi="Times New Roman" w:cs="Times New Roman"/>
                <w:highlight w:val="white"/>
              </w:rPr>
              <w:t>• self-reported ability to walk one block</w:t>
            </w:r>
          </w:p>
          <w:p w:rsidR="00DE1FF3" w:rsidRPr="00D079B9" w:rsidRDefault="00DE1FF3">
            <w:pPr>
              <w:widowControl w:val="0"/>
              <w:rPr>
                <w:rFonts w:ascii="Times New Roman" w:eastAsia="Times New Roman" w:hAnsi="Times New Roman" w:cs="Times New Roman"/>
                <w:highlight w:val="white"/>
              </w:rPr>
            </w:pPr>
            <w:r w:rsidRPr="00D079B9">
              <w:rPr>
                <w:rFonts w:ascii="Times New Roman" w:eastAsia="Times New Roman" w:hAnsi="Times New Roman" w:cs="Times New Roman"/>
                <w:highlight w:val="white"/>
              </w:rPr>
              <w:t xml:space="preserve">• access to touch tone telephone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highlight w:val="white"/>
              </w:rPr>
              <w:t xml:space="preserve">• absence of medical or psychiatric conditions that could impair participation </w:t>
            </w:r>
          </w:p>
        </w:tc>
        <w:tc>
          <w:tcPr>
            <w:tcW w:w="3705"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lastRenderedPageBreak/>
              <w:t xml:space="preserve">Intervention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Interactive Voice Response (IVR) </w:t>
            </w:r>
            <w:r w:rsidRPr="00D079B9">
              <w:rPr>
                <w:rFonts w:ascii="Times New Roman" w:eastAsia="Times New Roman" w:hAnsi="Times New Roman" w:cs="Times New Roman"/>
              </w:rPr>
              <w:lastRenderedPageBreak/>
              <w:t>Cognitive Behavioral Therapy (CBT)</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62</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Received weekly prerecorded therapist feedback based on their IVR-reported activity, coping-skills practice and pain outcomes.</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 xml:space="preserve">Control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In-person CBT</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 =</w:t>
            </w:r>
            <w:r w:rsidRPr="00D079B9">
              <w:rPr>
                <w:rFonts w:ascii="Times New Roman" w:eastAsia="Times New Roman" w:hAnsi="Times New Roman" w:cs="Times New Roman"/>
              </w:rPr>
              <w:t xml:space="preserve"> 63</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Attended weekly, in-person, individual </w:t>
            </w:r>
            <w:proofErr w:type="gramStart"/>
            <w:r w:rsidRPr="00D079B9">
              <w:rPr>
                <w:rFonts w:ascii="Times New Roman" w:eastAsia="Times New Roman" w:hAnsi="Times New Roman" w:cs="Times New Roman"/>
              </w:rPr>
              <w:t>30-40 minute</w:t>
            </w:r>
            <w:proofErr w:type="gramEnd"/>
            <w:r w:rsidRPr="00D079B9">
              <w:rPr>
                <w:rFonts w:ascii="Times New Roman" w:eastAsia="Times New Roman" w:hAnsi="Times New Roman" w:cs="Times New Roman"/>
              </w:rPr>
              <w:t xml:space="preserve"> CBT sessions with a therapist at a clinic.</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Participants in both groups received a treatment manual specific to assigned intervention and IVR monitoring of pain, sleep, activity levels, and pain-coping skill practice over a 10-week timespan.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tc>
        <w:tc>
          <w:tcPr>
            <w:tcW w:w="2970"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The Numeric Rating Scale (NRS) was used to measure </w:t>
            </w:r>
            <w:r w:rsidRPr="00D079B9">
              <w:rPr>
                <w:rFonts w:ascii="Times New Roman" w:eastAsia="Times New Roman" w:hAnsi="Times New Roman" w:cs="Times New Roman"/>
              </w:rPr>
              <w:lastRenderedPageBreak/>
              <w:t xml:space="preserve">pain over the past week with a scale from 0 (no pain) to 10 (worst imaginable pain).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Pain-related functioning and interference was measured with the West Haven-Yale Multidimensional Pain Inventory.</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The Roland and Morris Disability Questionnaire was used to assess pain-related interference.</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tc>
        <w:tc>
          <w:tcPr>
            <w:tcW w:w="3720"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Using the NRS, 3-month post baseline, there was a </w:t>
            </w:r>
            <w:r w:rsidRPr="00D079B9">
              <w:rPr>
                <w:rFonts w:ascii="Times New Roman" w:eastAsia="Times New Roman" w:hAnsi="Times New Roman" w:cs="Times New Roman"/>
                <w:b/>
              </w:rPr>
              <w:t xml:space="preserve">0.77 decrease </w:t>
            </w:r>
            <w:r w:rsidRPr="00D079B9">
              <w:rPr>
                <w:rFonts w:ascii="Times New Roman" w:eastAsia="Times New Roman" w:hAnsi="Times New Roman" w:cs="Times New Roman"/>
                <w:b/>
              </w:rPr>
              <w:lastRenderedPageBreak/>
              <w:t>in pain</w:t>
            </w:r>
            <w:r w:rsidRPr="00D079B9">
              <w:rPr>
                <w:rFonts w:ascii="Times New Roman" w:eastAsia="Times New Roman" w:hAnsi="Times New Roman" w:cs="Times New Roman"/>
              </w:rPr>
              <w:t xml:space="preserve"> (95% CI, -1.39 to -0.29) for IVR-CBT and a 0.84 decrease in pain (95% CI</w:t>
            </w:r>
            <w:proofErr w:type="gramStart"/>
            <w:r w:rsidRPr="00D079B9">
              <w:rPr>
                <w:rFonts w:ascii="Times New Roman" w:eastAsia="Times New Roman" w:hAnsi="Times New Roman" w:cs="Times New Roman"/>
              </w:rPr>
              <w:t>,  -</w:t>
            </w:r>
            <w:proofErr w:type="gramEnd"/>
            <w:r w:rsidRPr="00D079B9">
              <w:rPr>
                <w:rFonts w:ascii="Times New Roman" w:eastAsia="Times New Roman" w:hAnsi="Times New Roman" w:cs="Times New Roman"/>
              </w:rPr>
              <w:t xml:space="preserve">1.29 to -0.26)) for in-person CBT.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b/>
              </w:rPr>
              <w:t>IVR-CBT was noninferior</w:t>
            </w:r>
            <w:r w:rsidRPr="00D079B9">
              <w:rPr>
                <w:rFonts w:ascii="Times New Roman" w:eastAsia="Times New Roman" w:hAnsi="Times New Roman" w:cs="Times New Roman"/>
              </w:rPr>
              <w:t xml:space="preserve"> to in-person CBT in posttreatment NRS with a mean difference of 0.07 (95% CI, -0.67 to 0.80).</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Both groups demonstrated statistically significant reductions in average pain intensity at </w:t>
            </w:r>
            <w:proofErr w:type="gramStart"/>
            <w:r w:rsidRPr="00D079B9">
              <w:rPr>
                <w:rFonts w:ascii="Times New Roman" w:eastAsia="Times New Roman" w:hAnsi="Times New Roman" w:cs="Times New Roman"/>
              </w:rPr>
              <w:t>3 and 6 months</w:t>
            </w:r>
            <w:proofErr w:type="gramEnd"/>
            <w:r w:rsidRPr="00D079B9">
              <w:rPr>
                <w:rFonts w:ascii="Times New Roman" w:eastAsia="Times New Roman" w:hAnsi="Times New Roman" w:cs="Times New Roman"/>
              </w:rPr>
              <w:t xml:space="preserve"> post baseline, but not after 9 months.</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There were not significant differences between IVR-CBT or in-person CBT for pain-related interference, sleep, quality of life, or depressive symptoms.</w:t>
            </w:r>
          </w:p>
        </w:tc>
      </w:tr>
      <w:tr w:rsidR="00DE1FF3" w:rsidRPr="00D079B9" w:rsidTr="00353BA6">
        <w:trPr>
          <w:jc w:val="center"/>
        </w:trPr>
        <w:tc>
          <w:tcPr>
            <w:tcW w:w="1731"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proofErr w:type="spellStart"/>
            <w:r w:rsidRPr="00D079B9">
              <w:rPr>
                <w:rFonts w:ascii="Times New Roman" w:eastAsia="Times New Roman" w:hAnsi="Times New Roman" w:cs="Times New Roman"/>
              </w:rPr>
              <w:lastRenderedPageBreak/>
              <w:t>Ilgen</w:t>
            </w:r>
            <w:proofErr w:type="spellEnd"/>
            <w:r w:rsidRPr="00D079B9">
              <w:rPr>
                <w:rFonts w:ascii="Times New Roman" w:eastAsia="Times New Roman" w:hAnsi="Times New Roman" w:cs="Times New Roman"/>
              </w:rPr>
              <w:t xml:space="preserve">, M. A., </w:t>
            </w:r>
            <w:proofErr w:type="spellStart"/>
            <w:r w:rsidRPr="00D079B9">
              <w:rPr>
                <w:rFonts w:ascii="Times New Roman" w:eastAsia="Times New Roman" w:hAnsi="Times New Roman" w:cs="Times New Roman"/>
              </w:rPr>
              <w:t>Bohnert</w:t>
            </w:r>
            <w:proofErr w:type="spellEnd"/>
            <w:r w:rsidRPr="00D079B9">
              <w:rPr>
                <w:rFonts w:ascii="Times New Roman" w:eastAsia="Times New Roman" w:hAnsi="Times New Roman" w:cs="Times New Roman"/>
              </w:rPr>
              <w:t xml:space="preserve">, A. S. B., </w:t>
            </w:r>
            <w:proofErr w:type="spellStart"/>
            <w:r w:rsidRPr="00D079B9">
              <w:rPr>
                <w:rFonts w:ascii="Times New Roman" w:eastAsia="Times New Roman" w:hAnsi="Times New Roman" w:cs="Times New Roman"/>
              </w:rPr>
              <w:t>Chermack</w:t>
            </w:r>
            <w:proofErr w:type="spellEnd"/>
            <w:r w:rsidRPr="00D079B9">
              <w:rPr>
                <w:rFonts w:ascii="Times New Roman" w:eastAsia="Times New Roman" w:hAnsi="Times New Roman" w:cs="Times New Roman"/>
              </w:rPr>
              <w:t xml:space="preserve">, S., Conran, C., </w:t>
            </w:r>
            <w:proofErr w:type="spellStart"/>
            <w:r w:rsidRPr="00D079B9">
              <w:rPr>
                <w:rFonts w:ascii="Times New Roman" w:eastAsia="Times New Roman" w:hAnsi="Times New Roman" w:cs="Times New Roman"/>
              </w:rPr>
              <w:t>Jannausch</w:t>
            </w:r>
            <w:proofErr w:type="spellEnd"/>
            <w:r w:rsidRPr="00D079B9">
              <w:rPr>
                <w:rFonts w:ascii="Times New Roman" w:eastAsia="Times New Roman" w:hAnsi="Times New Roman" w:cs="Times New Roman"/>
              </w:rPr>
              <w:t>, M., Trafton, J., &amp; Blow, F. C.</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(2016)</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doi:10.1111/add.13349</w:t>
            </w:r>
          </w:p>
        </w:tc>
        <w:tc>
          <w:tcPr>
            <w:tcW w:w="2784"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Level I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RCT</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 =</w:t>
            </w:r>
            <w:r w:rsidRPr="00D079B9">
              <w:rPr>
                <w:rFonts w:ascii="Times New Roman" w:eastAsia="Times New Roman" w:hAnsi="Times New Roman" w:cs="Times New Roman"/>
              </w:rPr>
              <w:t xml:space="preserve"> 129</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89% male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11% female</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xml:space="preserve">age = 51.7 </w:t>
            </w:r>
            <w:proofErr w:type="spellStart"/>
            <w:r w:rsidRPr="00D079B9">
              <w:rPr>
                <w:rFonts w:ascii="Times New Roman" w:eastAsia="Times New Roman" w:hAnsi="Times New Roman" w:cs="Times New Roman"/>
              </w:rPr>
              <w:t>yr</w:t>
            </w:r>
            <w:proofErr w:type="spellEnd"/>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Inclusion Criteria</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average pain intensity &gt; </w:t>
            </w:r>
            <w:r w:rsidRPr="00D079B9">
              <w:rPr>
                <w:rFonts w:ascii="Times New Roman" w:eastAsia="Times New Roman" w:hAnsi="Times New Roman" w:cs="Times New Roman"/>
              </w:rPr>
              <w:lastRenderedPageBreak/>
              <w:t>4 on NRS over past 3 months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currently receiving substance-use disorder services</w:t>
            </w:r>
          </w:p>
          <w:p w:rsidR="00DE1FF3" w:rsidRPr="00D079B9" w:rsidRDefault="00DE1FF3">
            <w:pPr>
              <w:widowControl w:val="0"/>
              <w:rPr>
                <w:rFonts w:ascii="Times New Roman" w:eastAsia="Times New Roman" w:hAnsi="Times New Roman" w:cs="Times New Roman"/>
              </w:rPr>
            </w:pPr>
            <w:r w:rsidRPr="00D079B9">
              <w:rPr>
                <w:rFonts w:ascii="Times New Roman" w:eastAsia="Gungsuh" w:hAnsi="Times New Roman" w:cs="Times New Roman"/>
              </w:rPr>
              <w:t>• ≥ 18 years old</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able to speak and understand English</w:t>
            </w:r>
          </w:p>
          <w:p w:rsidR="00DE1FF3" w:rsidRPr="00D079B9" w:rsidRDefault="00DE1FF3">
            <w:pPr>
              <w:widowControl w:val="0"/>
              <w:rPr>
                <w:rFonts w:ascii="Times New Roman" w:eastAsia="Times New Roman" w:hAnsi="Times New Roman" w:cs="Times New Roman"/>
              </w:rPr>
            </w:pPr>
          </w:p>
        </w:tc>
        <w:tc>
          <w:tcPr>
            <w:tcW w:w="3705"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lastRenderedPageBreak/>
              <w:t>Intervention</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Improving Pain during Addiction Treatment (</w:t>
            </w:r>
            <w:proofErr w:type="spellStart"/>
            <w:r w:rsidRPr="00D079B9">
              <w:rPr>
                <w:rFonts w:ascii="Times New Roman" w:eastAsia="Times New Roman" w:hAnsi="Times New Roman" w:cs="Times New Roman"/>
              </w:rPr>
              <w:t>ImPAT</w:t>
            </w:r>
            <w:proofErr w:type="spellEnd"/>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65</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Combined principles of CBT and acceptance-based approaches to pain management related to avoiding use of substances and coping mechanisms.</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 xml:space="preserve">Control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n = </w:t>
            </w:r>
            <w:r w:rsidRPr="00D079B9">
              <w:rPr>
                <w:rFonts w:ascii="Times New Roman" w:eastAsia="Times New Roman" w:hAnsi="Times New Roman" w:cs="Times New Roman"/>
              </w:rPr>
              <w:t>64</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Received psychoeducation program, within normal therapy, related to substance use.</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Both group participants received the same amount of therapist/patient contact, 10 one-hour sessions delivered over 10 weeks.</w:t>
            </w:r>
          </w:p>
        </w:tc>
        <w:tc>
          <w:tcPr>
            <w:tcW w:w="2970"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Pain intensity was assessed by the Numeric Rating Scale (NRS), with an 11-point scale: 0 (no pain) to 10 (worst imaginable pain).  </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Pain-related functioning and interference was measured with the West Haven-Yale Multidimensional Pain Inventory. </w:t>
            </w:r>
          </w:p>
        </w:tc>
        <w:tc>
          <w:tcPr>
            <w:tcW w:w="3720"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NRS measures had a mean 1.3 </w:t>
            </w:r>
            <w:r w:rsidRPr="00D079B9">
              <w:rPr>
                <w:rFonts w:ascii="Times New Roman" w:eastAsia="Times New Roman" w:hAnsi="Times New Roman" w:cs="Times New Roman"/>
                <w:b/>
              </w:rPr>
              <w:t xml:space="preserve">decrease in pain for the </w:t>
            </w:r>
            <w:proofErr w:type="spellStart"/>
            <w:r w:rsidRPr="00D079B9">
              <w:rPr>
                <w:rFonts w:ascii="Times New Roman" w:eastAsia="Times New Roman" w:hAnsi="Times New Roman" w:cs="Times New Roman"/>
                <w:b/>
              </w:rPr>
              <w:t>ImPAT</w:t>
            </w:r>
            <w:proofErr w:type="spellEnd"/>
            <w:r w:rsidRPr="00D079B9">
              <w:rPr>
                <w:rFonts w:ascii="Times New Roman" w:eastAsia="Times New Roman" w:hAnsi="Times New Roman" w:cs="Times New Roman"/>
              </w:rPr>
              <w:t xml:space="preserve"> group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&lt; 0.05).</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NRS measures had a mean 0.7 decrease in pain for the control group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&lt; 0.05).</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proofErr w:type="spellStart"/>
            <w:r w:rsidRPr="00D079B9">
              <w:rPr>
                <w:rFonts w:ascii="Times New Roman" w:eastAsia="Times New Roman" w:hAnsi="Times New Roman" w:cs="Times New Roman"/>
                <w:b/>
              </w:rPr>
              <w:t>ImPAT</w:t>
            </w:r>
            <w:proofErr w:type="spellEnd"/>
            <w:r w:rsidRPr="00D079B9">
              <w:rPr>
                <w:rFonts w:ascii="Times New Roman" w:eastAsia="Times New Roman" w:hAnsi="Times New Roman" w:cs="Times New Roman"/>
                <w:b/>
              </w:rPr>
              <w:t xml:space="preserve"> pain-related functioning </w:t>
            </w:r>
            <w:r w:rsidRPr="00D079B9">
              <w:rPr>
                <w:rFonts w:ascii="Times New Roman" w:eastAsia="Times New Roman" w:hAnsi="Times New Roman" w:cs="Times New Roman"/>
              </w:rPr>
              <w:t>was</w:t>
            </w:r>
            <w:r w:rsidRPr="00D079B9">
              <w:rPr>
                <w:rFonts w:ascii="Times New Roman" w:eastAsia="Times New Roman" w:hAnsi="Times New Roman" w:cs="Times New Roman"/>
                <w:b/>
              </w:rPr>
              <w:t xml:space="preserve"> significantly greater</w:t>
            </w:r>
            <w:r w:rsidRPr="00D079B9">
              <w:rPr>
                <w:rFonts w:ascii="Times New Roman" w:eastAsia="Times New Roman" w:hAnsi="Times New Roman" w:cs="Times New Roman"/>
              </w:rPr>
              <w:t xml:space="preserve"> relative to the control condition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&lt; 0.05).</w:t>
            </w:r>
          </w:p>
        </w:tc>
      </w:tr>
      <w:tr w:rsidR="00DE1FF3" w:rsidRPr="00D079B9" w:rsidTr="00353BA6">
        <w:trPr>
          <w:jc w:val="center"/>
        </w:trPr>
        <w:tc>
          <w:tcPr>
            <w:tcW w:w="1731"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Jamal, A. N., Feldman, B.M.</w:t>
            </w:r>
            <w:proofErr w:type="gramStart"/>
            <w:r w:rsidRPr="00D079B9">
              <w:rPr>
                <w:rFonts w:ascii="Times New Roman" w:eastAsia="Times New Roman" w:hAnsi="Times New Roman" w:cs="Times New Roman"/>
              </w:rPr>
              <w:t xml:space="preserve">,  </w:t>
            </w:r>
            <w:proofErr w:type="spellStart"/>
            <w:r w:rsidRPr="00D079B9">
              <w:rPr>
                <w:rFonts w:ascii="Times New Roman" w:eastAsia="Times New Roman" w:hAnsi="Times New Roman" w:cs="Times New Roman"/>
              </w:rPr>
              <w:t>Pullenayegum</w:t>
            </w:r>
            <w:proofErr w:type="spellEnd"/>
            <w:proofErr w:type="gramEnd"/>
            <w:r w:rsidRPr="00D079B9">
              <w:rPr>
                <w:rFonts w:ascii="Times New Roman" w:eastAsia="Times New Roman" w:hAnsi="Times New Roman" w:cs="Times New Roman"/>
              </w:rPr>
              <w:t>, E.</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(2016)</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highlight w:val="white"/>
              </w:rPr>
              <w:t>doi:10.3899/jrheum.151368</w:t>
            </w:r>
          </w:p>
        </w:tc>
        <w:tc>
          <w:tcPr>
            <w:tcW w:w="2784"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Level I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RCT</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 =</w:t>
            </w:r>
            <w:r w:rsidRPr="00D079B9">
              <w:rPr>
                <w:rFonts w:ascii="Times New Roman" w:eastAsia="Times New Roman" w:hAnsi="Times New Roman" w:cs="Times New Roman"/>
              </w:rPr>
              <w:t xml:space="preserve"> 151</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40% male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60% female</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xml:space="preserve">age = 49.8 </w:t>
            </w:r>
            <w:proofErr w:type="spellStart"/>
            <w:r w:rsidRPr="00D079B9">
              <w:rPr>
                <w:rFonts w:ascii="Times New Roman" w:eastAsia="Times New Roman" w:hAnsi="Times New Roman" w:cs="Times New Roman"/>
              </w:rPr>
              <w:t>yr</w:t>
            </w:r>
            <w:proofErr w:type="spellEnd"/>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Inclusion Criteria</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18-70 years old</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unresolved neck pain of at least 2 months but not more than 12 months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comprehend English</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live in Middlesex Count of Southwestern Ontario</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tc>
        <w:tc>
          <w:tcPr>
            <w:tcW w:w="3705"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Intervention I</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Pillow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38</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Received a neck support pillow to be used during sleep. </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Intervention II</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Exercise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38</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Received a program of active neck and postural exercises. </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Intervention III</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Pillow and exercise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38</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rPr>
              <w:t xml:space="preserve">Received a neck support pillow to be used during sleep and a program of active neck and postural exercises. </w:t>
            </w:r>
          </w:p>
          <w:p w:rsidR="00DE1FF3" w:rsidRPr="00D079B9" w:rsidRDefault="00DE1FF3">
            <w:pPr>
              <w:widowControl w:val="0"/>
              <w:rPr>
                <w:rFonts w:ascii="Times New Roman" w:eastAsia="Times New Roman" w:hAnsi="Times New Roman" w:cs="Times New Roman"/>
                <w:i/>
              </w:rPr>
            </w:pP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 xml:space="preserve">Control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Thermal modalities and massage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n = </w:t>
            </w:r>
            <w:r w:rsidRPr="00D079B9">
              <w:rPr>
                <w:rFonts w:ascii="Times New Roman" w:eastAsia="Times New Roman" w:hAnsi="Times New Roman" w:cs="Times New Roman"/>
              </w:rPr>
              <w:t>37</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Effleurage massage for 5 minutes and a moist hot or cold pack, according to their preference, for 20 </w:t>
            </w:r>
            <w:r w:rsidRPr="00D079B9">
              <w:rPr>
                <w:rFonts w:ascii="Times New Roman" w:eastAsia="Times New Roman" w:hAnsi="Times New Roman" w:cs="Times New Roman"/>
              </w:rPr>
              <w:lastRenderedPageBreak/>
              <w:t>minutes during therapy.</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All study participants were seen by the same physical therapist throughout the course of treatment. Treatments were 2 days for the first three weeks and 1 day for the second three weeks with a </w:t>
            </w:r>
            <w:proofErr w:type="spellStart"/>
            <w:r w:rsidRPr="00D079B9">
              <w:rPr>
                <w:rFonts w:ascii="Times New Roman" w:eastAsia="Times New Roman" w:hAnsi="Times New Roman" w:cs="Times New Roman"/>
              </w:rPr>
              <w:t>followup</w:t>
            </w:r>
            <w:proofErr w:type="spellEnd"/>
            <w:r w:rsidRPr="00D079B9">
              <w:rPr>
                <w:rFonts w:ascii="Times New Roman" w:eastAsia="Times New Roman" w:hAnsi="Times New Roman" w:cs="Times New Roman"/>
              </w:rPr>
              <w:t xml:space="preserve"> visit at week 10.</w:t>
            </w:r>
          </w:p>
        </w:tc>
        <w:tc>
          <w:tcPr>
            <w:tcW w:w="2970"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lastRenderedPageBreak/>
              <w:t>Northwick Park Neck Pain Questionnaire (NPQ) assessed neck-related pain, sleep and function; scores range from 0 (no pain) to 36 (dysfunction).</w:t>
            </w:r>
          </w:p>
        </w:tc>
        <w:tc>
          <w:tcPr>
            <w:tcW w:w="3720"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Main effects of pillow or exercise alone on NPQ scores were not statistically significant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&gt; 0.05). The </w:t>
            </w:r>
            <w:r w:rsidRPr="00D079B9">
              <w:rPr>
                <w:rFonts w:ascii="Times New Roman" w:eastAsia="Times New Roman" w:hAnsi="Times New Roman" w:cs="Times New Roman"/>
                <w:b/>
              </w:rPr>
              <w:t>interaction between pillow and exercise</w:t>
            </w:r>
            <w:r w:rsidRPr="00D079B9">
              <w:rPr>
                <w:rFonts w:ascii="Times New Roman" w:eastAsia="Times New Roman" w:hAnsi="Times New Roman" w:cs="Times New Roman"/>
              </w:rPr>
              <w:t xml:space="preserve"> was </w:t>
            </w:r>
            <w:r w:rsidRPr="00D079B9">
              <w:rPr>
                <w:rFonts w:ascii="Times New Roman" w:eastAsia="Times New Roman" w:hAnsi="Times New Roman" w:cs="Times New Roman"/>
                <w:b/>
              </w:rPr>
              <w:t>statistically significant</w:t>
            </w:r>
            <w:r w:rsidRPr="00D079B9">
              <w:rPr>
                <w:rFonts w:ascii="Times New Roman" w:eastAsia="Times New Roman" w:hAnsi="Times New Roman" w:cs="Times New Roman"/>
              </w:rPr>
              <w:t xml:space="preserve">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&lt; 0.05).</w:t>
            </w:r>
          </w:p>
        </w:tc>
      </w:tr>
      <w:tr w:rsidR="00DE1FF3" w:rsidRPr="00D079B9" w:rsidTr="00353BA6">
        <w:trPr>
          <w:jc w:val="center"/>
        </w:trPr>
        <w:tc>
          <w:tcPr>
            <w:tcW w:w="17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FF3" w:rsidRPr="00D079B9" w:rsidRDefault="00DE1FF3">
            <w:pPr>
              <w:rPr>
                <w:rFonts w:ascii="Times New Roman" w:eastAsia="Times New Roman" w:hAnsi="Times New Roman" w:cs="Times New Roman"/>
              </w:rPr>
            </w:pPr>
            <w:proofErr w:type="spellStart"/>
            <w:r w:rsidRPr="00D079B9">
              <w:rPr>
                <w:rFonts w:ascii="Times New Roman" w:eastAsia="Times New Roman" w:hAnsi="Times New Roman" w:cs="Times New Roman"/>
              </w:rPr>
              <w:t>Jin</w:t>
            </w:r>
            <w:proofErr w:type="spellEnd"/>
            <w:r w:rsidRPr="00D079B9">
              <w:rPr>
                <w:rFonts w:ascii="Times New Roman" w:eastAsia="Times New Roman" w:hAnsi="Times New Roman" w:cs="Times New Roman"/>
              </w:rPr>
              <w:t xml:space="preserve">, W., Choo, A., </w:t>
            </w:r>
            <w:proofErr w:type="spellStart"/>
            <w:r w:rsidRPr="00D079B9">
              <w:rPr>
                <w:rFonts w:ascii="Times New Roman" w:eastAsia="Times New Roman" w:hAnsi="Times New Roman" w:cs="Times New Roman"/>
              </w:rPr>
              <w:t>Gromala</w:t>
            </w:r>
            <w:proofErr w:type="spellEnd"/>
            <w:r w:rsidRPr="00D079B9">
              <w:rPr>
                <w:rFonts w:ascii="Times New Roman" w:eastAsia="Times New Roman" w:hAnsi="Times New Roman" w:cs="Times New Roman"/>
              </w:rPr>
              <w:t>, D., Shaw, C., &amp; Squire, P.</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(2016)</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doi:10.3233/978-1-61499-625-5-154</w:t>
            </w:r>
          </w:p>
        </w:tc>
        <w:tc>
          <w:tcPr>
            <w:tcW w:w="278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Level I</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RCT</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20</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20% male</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80% female</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Age range 30 to 75 years old</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rPr>
                <w:rFonts w:ascii="Times New Roman" w:eastAsia="Times New Roman" w:hAnsi="Times New Roman" w:cs="Times New Roman"/>
                <w:i/>
              </w:rPr>
            </w:pPr>
            <w:r w:rsidRPr="00D079B9">
              <w:rPr>
                <w:rFonts w:ascii="Times New Roman" w:eastAsia="Times New Roman" w:hAnsi="Times New Roman" w:cs="Times New Roman"/>
                <w:i/>
              </w:rPr>
              <w:t>Inclusion Criteria</w:t>
            </w:r>
          </w:p>
          <w:p w:rsidR="00DE1FF3" w:rsidRPr="00D079B9" w:rsidRDefault="00DE1FF3">
            <w:pPr>
              <w:rPr>
                <w:rFonts w:ascii="Times New Roman" w:eastAsia="Times New Roman" w:hAnsi="Times New Roman" w:cs="Times New Roman"/>
              </w:rPr>
            </w:pPr>
            <w:r w:rsidRPr="00D079B9">
              <w:rPr>
                <w:rFonts w:ascii="Times New Roman" w:eastAsia="Gungsuh" w:hAnsi="Times New Roman" w:cs="Times New Roman"/>
              </w:rPr>
              <w:t xml:space="preserve">• ≥ </w:t>
            </w:r>
            <w:r w:rsidRPr="00D079B9">
              <w:rPr>
                <w:rFonts w:ascii="Times New Roman" w:eastAsia="Times New Roman" w:hAnsi="Times New Roman" w:cs="Times New Roman"/>
              </w:rPr>
              <w:t xml:space="preserve">18 years of age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diagnosis of chronic pain</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 </w:t>
            </w:r>
          </w:p>
        </w:tc>
        <w:tc>
          <w:tcPr>
            <w:tcW w:w="370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rPr>
                <w:rFonts w:ascii="Times New Roman" w:eastAsia="Times New Roman" w:hAnsi="Times New Roman" w:cs="Times New Roman"/>
                <w:i/>
              </w:rPr>
            </w:pPr>
            <w:r w:rsidRPr="00D079B9">
              <w:rPr>
                <w:rFonts w:ascii="Times New Roman" w:eastAsia="Times New Roman" w:hAnsi="Times New Roman" w:cs="Times New Roman"/>
                <w:i/>
              </w:rPr>
              <w:t>Intervention</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Immersive virtual reality (VR) technology</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not recorded</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In the VR intervention group, subjects spent 10 minutes playing </w:t>
            </w:r>
            <w:proofErr w:type="spellStart"/>
            <w:r w:rsidRPr="00D079B9">
              <w:rPr>
                <w:rFonts w:ascii="Times New Roman" w:eastAsia="Times New Roman" w:hAnsi="Times New Roman" w:cs="Times New Roman"/>
              </w:rPr>
              <w:t>Cryoslide</w:t>
            </w:r>
            <w:proofErr w:type="spellEnd"/>
            <w:r w:rsidRPr="00D079B9">
              <w:rPr>
                <w:rFonts w:ascii="Times New Roman" w:eastAsia="Times New Roman" w:hAnsi="Times New Roman" w:cs="Times New Roman"/>
              </w:rPr>
              <w:t xml:space="preserve"> using the Oculus Rift DK2 and noise-cancelling headphones.</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rPr>
                <w:rFonts w:ascii="Times New Roman" w:eastAsia="Times New Roman" w:hAnsi="Times New Roman" w:cs="Times New Roman"/>
                <w:i/>
              </w:rPr>
            </w:pPr>
            <w:r w:rsidRPr="00D079B9">
              <w:rPr>
                <w:rFonts w:ascii="Times New Roman" w:eastAsia="Times New Roman" w:hAnsi="Times New Roman" w:cs="Times New Roman"/>
                <w:i/>
              </w:rPr>
              <w:t>Control</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Self-mediated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not recorded</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In the self-mediated control group, subjects were asked to spend 10 minutes engaging in the daily pain distracting activities that they used to [sic], such as meditating, reading, playing mobile games or listening to audiobooks. During the washout period, subjects filled out the</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Post-Intervention Questionnaire, which was used to collect pain intensity data at present and during the past 10 minutes. The entire </w:t>
            </w:r>
            <w:r w:rsidRPr="00D079B9">
              <w:rPr>
                <w:rFonts w:ascii="Times New Roman" w:eastAsia="Times New Roman" w:hAnsi="Times New Roman" w:cs="Times New Roman"/>
              </w:rPr>
              <w:lastRenderedPageBreak/>
              <w:t>study session lasted for 35-45 minutes per subject.</w:t>
            </w:r>
          </w:p>
        </w:tc>
        <w:tc>
          <w:tcPr>
            <w:tcW w:w="29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lastRenderedPageBreak/>
              <w:t>Visual Analog Scale (VAS) questionnaire used to collect pain intensity data (score from 0 to 100, with 0 representing no pain and 100 representing the excruciating pain).</w:t>
            </w:r>
          </w:p>
          <w:p w:rsidR="00DE1FF3" w:rsidRPr="00D079B9" w:rsidRDefault="00DE1FF3">
            <w:pPr>
              <w:rPr>
                <w:rFonts w:ascii="Times New Roman" w:eastAsia="Times New Roman" w:hAnsi="Times New Roman" w:cs="Times New Roman"/>
              </w:rPr>
            </w:pP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Amount of time thinking specifically about their pain</w:t>
            </w:r>
          </w:p>
        </w:tc>
        <w:tc>
          <w:tcPr>
            <w:tcW w:w="372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Pain intensity during and after the interventions was measured. For pain intensity after the interventions, the two groups of the VR intervention and self-mediated control were not significantly different using repeated measures ANOVA (</w:t>
            </w:r>
            <w:r w:rsidRPr="00D079B9">
              <w:rPr>
                <w:rFonts w:ascii="Times New Roman" w:eastAsia="Times New Roman" w:hAnsi="Times New Roman" w:cs="Times New Roman"/>
                <w:i/>
              </w:rPr>
              <w:t>F</w:t>
            </w:r>
            <w:r w:rsidRPr="00D079B9">
              <w:rPr>
                <w:rFonts w:ascii="Times New Roman" w:eastAsia="Times New Roman" w:hAnsi="Times New Roman" w:cs="Times New Roman"/>
              </w:rPr>
              <w:t xml:space="preserve"> (2, 38) = 1.377,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0.265). However, for pain intensity during the intervention, there was a significant difference between the VR intervention and control groups (</w:t>
            </w:r>
            <w:r w:rsidRPr="00D079B9">
              <w:rPr>
                <w:rFonts w:ascii="Times New Roman" w:eastAsia="Times New Roman" w:hAnsi="Times New Roman" w:cs="Times New Roman"/>
                <w:i/>
              </w:rPr>
              <w:t>F</w:t>
            </w:r>
            <w:r w:rsidRPr="00D079B9">
              <w:rPr>
                <w:rFonts w:ascii="Times New Roman" w:eastAsia="Times New Roman" w:hAnsi="Times New Roman" w:cs="Times New Roman"/>
              </w:rPr>
              <w:t xml:space="preserve"> (2, 38) = 21.473,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&lt; 0.001, </w:t>
            </w:r>
            <w:r w:rsidRPr="00D079B9">
              <w:rPr>
                <w:rFonts w:ascii="Times New Roman" w:eastAsia="Times New Roman" w:hAnsi="Times New Roman" w:cs="Times New Roman"/>
                <w:i/>
              </w:rPr>
              <w:t>r</w:t>
            </w:r>
            <w:r w:rsidRPr="00D079B9">
              <w:rPr>
                <w:rFonts w:ascii="Times New Roman" w:eastAsia="Times New Roman" w:hAnsi="Times New Roman" w:cs="Times New Roman"/>
              </w:rPr>
              <w:t xml:space="preserve"> = 0.505). Compared to the baseline, there was a </w:t>
            </w:r>
            <w:r w:rsidRPr="00D079B9">
              <w:rPr>
                <w:rFonts w:ascii="Times New Roman" w:eastAsia="Times New Roman" w:hAnsi="Times New Roman" w:cs="Times New Roman"/>
                <w:b/>
              </w:rPr>
              <w:t>36.7% reduction in pain intensity</w:t>
            </w:r>
            <w:r w:rsidRPr="00D079B9">
              <w:rPr>
                <w:rFonts w:ascii="Times New Roman" w:eastAsia="Times New Roman" w:hAnsi="Times New Roman" w:cs="Times New Roman"/>
              </w:rPr>
              <w:t xml:space="preserve"> </w:t>
            </w:r>
            <w:r w:rsidRPr="00D079B9">
              <w:rPr>
                <w:rFonts w:ascii="Times New Roman" w:eastAsia="Times New Roman" w:hAnsi="Times New Roman" w:cs="Times New Roman"/>
                <w:b/>
              </w:rPr>
              <w:t xml:space="preserve">during the VR intervention </w:t>
            </w:r>
            <w:r w:rsidRPr="00D079B9">
              <w:rPr>
                <w:rFonts w:ascii="Times New Roman" w:eastAsia="Times New Roman" w:hAnsi="Times New Roman" w:cs="Times New Roman"/>
              </w:rPr>
              <w:t xml:space="preserve">using Bonferroni post hoc tests (95% CI, -31.443 to -11.657;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&lt; 0.001). Compared to the control group, the </w:t>
            </w:r>
            <w:r w:rsidRPr="00D079B9">
              <w:rPr>
                <w:rFonts w:ascii="Times New Roman" w:eastAsia="Times New Roman" w:hAnsi="Times New Roman" w:cs="Times New Roman"/>
                <w:b/>
              </w:rPr>
              <w:t xml:space="preserve">VR intervention group </w:t>
            </w:r>
            <w:r w:rsidRPr="00D079B9">
              <w:rPr>
                <w:rFonts w:ascii="Times New Roman" w:eastAsia="Times New Roman" w:hAnsi="Times New Roman" w:cs="Times New Roman"/>
              </w:rPr>
              <w:t xml:space="preserve">also had a </w:t>
            </w:r>
            <w:r w:rsidRPr="00D079B9">
              <w:rPr>
                <w:rFonts w:ascii="Times New Roman" w:eastAsia="Times New Roman" w:hAnsi="Times New Roman" w:cs="Times New Roman"/>
                <w:b/>
              </w:rPr>
              <w:t>significant reduction in pain intensity</w:t>
            </w:r>
            <w:r w:rsidRPr="00D079B9">
              <w:rPr>
                <w:rFonts w:ascii="Times New Roman" w:eastAsia="Times New Roman" w:hAnsi="Times New Roman" w:cs="Times New Roman"/>
              </w:rPr>
              <w:t xml:space="preserve"> (95% CI, -27.397 to -6.953;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0.001). There was no significant difference between the baseline and control group in pain intensity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0.336).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In comparison to the control group, subjects in the </w:t>
            </w:r>
            <w:r w:rsidRPr="00D079B9">
              <w:rPr>
                <w:rFonts w:ascii="Times New Roman" w:eastAsia="Times New Roman" w:hAnsi="Times New Roman" w:cs="Times New Roman"/>
                <w:b/>
              </w:rPr>
              <w:t>VR intervention group</w:t>
            </w:r>
            <w:r w:rsidRPr="00D079B9">
              <w:rPr>
                <w:rFonts w:ascii="Times New Roman" w:eastAsia="Times New Roman" w:hAnsi="Times New Roman" w:cs="Times New Roman"/>
              </w:rPr>
              <w:t xml:space="preserve"> reported a </w:t>
            </w:r>
            <w:r w:rsidRPr="00D079B9">
              <w:rPr>
                <w:rFonts w:ascii="Times New Roman" w:eastAsia="Times New Roman" w:hAnsi="Times New Roman" w:cs="Times New Roman"/>
                <w:b/>
              </w:rPr>
              <w:t>56% reduction in the amount of time thinking specifically about their pain</w:t>
            </w:r>
            <w:r w:rsidRPr="00D079B9">
              <w:rPr>
                <w:rFonts w:ascii="Times New Roman" w:eastAsia="Times New Roman" w:hAnsi="Times New Roman" w:cs="Times New Roman"/>
              </w:rPr>
              <w:t xml:space="preserve">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&lt; 0.001, </w:t>
            </w:r>
            <w:r w:rsidRPr="00D079B9">
              <w:rPr>
                <w:rFonts w:ascii="Times New Roman" w:eastAsia="Times New Roman" w:hAnsi="Times New Roman" w:cs="Times New Roman"/>
                <w:i/>
              </w:rPr>
              <w:t>r</w:t>
            </w:r>
            <w:r w:rsidRPr="00D079B9">
              <w:rPr>
                <w:rFonts w:ascii="Times New Roman" w:eastAsia="Times New Roman" w:hAnsi="Times New Roman" w:cs="Times New Roman"/>
              </w:rPr>
              <w:t xml:space="preserve"> = 0.75); subjects also reported a statistically significant effect on losing track of time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&lt;  0.001, </w:t>
            </w:r>
            <w:r w:rsidRPr="00D079B9">
              <w:rPr>
                <w:rFonts w:ascii="Times New Roman" w:eastAsia="Times New Roman" w:hAnsi="Times New Roman" w:cs="Times New Roman"/>
                <w:i/>
              </w:rPr>
              <w:t>r</w:t>
            </w:r>
            <w:r w:rsidRPr="00D079B9">
              <w:rPr>
                <w:rFonts w:ascii="Times New Roman" w:eastAsia="Times New Roman" w:hAnsi="Times New Roman" w:cs="Times New Roman"/>
              </w:rPr>
              <w:t xml:space="preserve"> = 0.78) in the VR intervention compared to the control condition.</w:t>
            </w:r>
          </w:p>
        </w:tc>
      </w:tr>
      <w:tr w:rsidR="00DE1FF3" w:rsidRPr="00D079B9" w:rsidTr="00353BA6">
        <w:trPr>
          <w:jc w:val="center"/>
        </w:trPr>
        <w:tc>
          <w:tcPr>
            <w:tcW w:w="1731"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roofErr w:type="spellStart"/>
            <w:r w:rsidRPr="00D079B9">
              <w:rPr>
                <w:rFonts w:ascii="Times New Roman" w:eastAsia="Times New Roman" w:hAnsi="Times New Roman" w:cs="Times New Roman"/>
              </w:rPr>
              <w:lastRenderedPageBreak/>
              <w:t>Kapural</w:t>
            </w:r>
            <w:proofErr w:type="spellEnd"/>
            <w:r w:rsidRPr="00D079B9">
              <w:rPr>
                <w:rFonts w:ascii="Times New Roman" w:eastAsia="Times New Roman" w:hAnsi="Times New Roman" w:cs="Times New Roman"/>
              </w:rPr>
              <w:t xml:space="preserve">, L.,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Yu, C., </w:t>
            </w:r>
            <w:proofErr w:type="spellStart"/>
            <w:r w:rsidRPr="00D079B9">
              <w:rPr>
                <w:rFonts w:ascii="Times New Roman" w:eastAsia="Times New Roman" w:hAnsi="Times New Roman" w:cs="Times New Roman"/>
              </w:rPr>
              <w:t>Doust</w:t>
            </w:r>
            <w:proofErr w:type="spellEnd"/>
            <w:r w:rsidRPr="00D079B9">
              <w:rPr>
                <w:rFonts w:ascii="Times New Roman" w:eastAsia="Times New Roman" w:hAnsi="Times New Roman" w:cs="Times New Roman"/>
              </w:rPr>
              <w:t xml:space="preserve">, M. W., </w:t>
            </w:r>
            <w:proofErr w:type="spellStart"/>
            <w:r w:rsidRPr="00D079B9">
              <w:rPr>
                <w:rFonts w:ascii="Times New Roman" w:eastAsia="Times New Roman" w:hAnsi="Times New Roman" w:cs="Times New Roman"/>
              </w:rPr>
              <w:t>Gilner</w:t>
            </w:r>
            <w:proofErr w:type="spellEnd"/>
            <w:r w:rsidRPr="00D079B9">
              <w:rPr>
                <w:rFonts w:ascii="Times New Roman" w:eastAsia="Times New Roman" w:hAnsi="Times New Roman" w:cs="Times New Roman"/>
              </w:rPr>
              <w:t xml:space="preserve">, B. E., Vallejo, R., </w:t>
            </w:r>
            <w:proofErr w:type="spellStart"/>
            <w:r w:rsidRPr="00D079B9">
              <w:rPr>
                <w:rFonts w:ascii="Times New Roman" w:eastAsia="Times New Roman" w:hAnsi="Times New Roman" w:cs="Times New Roman"/>
              </w:rPr>
              <w:t>Sitzman</w:t>
            </w:r>
            <w:proofErr w:type="spellEnd"/>
            <w:r w:rsidRPr="00D079B9">
              <w:rPr>
                <w:rFonts w:ascii="Times New Roman" w:eastAsia="Times New Roman" w:hAnsi="Times New Roman" w:cs="Times New Roman"/>
              </w:rPr>
              <w:t>, B. T., … Burgher, A. H.</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(2015)</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doi:10.1097/ALN.0000000000000774</w:t>
            </w:r>
          </w:p>
        </w:tc>
        <w:tc>
          <w:tcPr>
            <w:tcW w:w="2784"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Level I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RCT</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 =</w:t>
            </w:r>
            <w:r w:rsidRPr="00D079B9">
              <w:rPr>
                <w:rFonts w:ascii="Times New Roman" w:eastAsia="Times New Roman" w:hAnsi="Times New Roman" w:cs="Times New Roman"/>
              </w:rPr>
              <w:t xml:space="preserve"> 198</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40% male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60% female</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xml:space="preserve">age = 54.9 </w:t>
            </w:r>
            <w:proofErr w:type="spellStart"/>
            <w:r w:rsidRPr="00D079B9">
              <w:rPr>
                <w:rFonts w:ascii="Times New Roman" w:eastAsia="Times New Roman" w:hAnsi="Times New Roman" w:cs="Times New Roman"/>
              </w:rPr>
              <w:t>yr</w:t>
            </w:r>
            <w:proofErr w:type="spellEnd"/>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Inclusion Criteria</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chronic intractable pain of trunk and/or limbs</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conservative therapy for last 3 months</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 average back and leg pain intensity of 5 or more on Visual Analog Scale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 appropriate candidate for surgical procedures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tc>
        <w:tc>
          <w:tcPr>
            <w:tcW w:w="3705"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 xml:space="preserve">Intervention </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rPr>
              <w:t xml:space="preserve">High-frequency (HF10) therapy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101</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Subjects participating in HF10 therapy received 30μs pulses delivered at 10,000 Hz with amplitude adjusted to optimal analgesic response. Intraoperative testing and programming were not needed for HF10 therapy subjects. The tips of the two leads are placed in the posterior spinal epidural space of T8 and T9.</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 xml:space="preserve">Control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Traditional spinal cord stimulation (SCS)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n = </w:t>
            </w:r>
            <w:r w:rsidRPr="00D079B9">
              <w:rPr>
                <w:rFonts w:ascii="Times New Roman" w:eastAsia="Times New Roman" w:hAnsi="Times New Roman" w:cs="Times New Roman"/>
              </w:rPr>
              <w:t>97</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Paresthesia testing and associated drive programming were performed intraoperatively to overlap the region of the subjects back and leg pain. The leads were anchored to the respected supraspinous </w:t>
            </w:r>
            <w:r w:rsidRPr="00D079B9">
              <w:rPr>
                <w:rFonts w:ascii="Times New Roman" w:eastAsia="Times New Roman" w:hAnsi="Times New Roman" w:cs="Times New Roman"/>
              </w:rPr>
              <w:lastRenderedPageBreak/>
              <w:t>ligaments.</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tc>
        <w:tc>
          <w:tcPr>
            <w:tcW w:w="2970"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Visual Analog Scale (VAS) assessed back and leg pain, on a scale from 0 (no pain) to 10 (worst imaginable pain)</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Global Assessment of Functioning (GAF) </w:t>
            </w:r>
            <w:r w:rsidRPr="00D079B9">
              <w:rPr>
                <w:rFonts w:ascii="Times New Roman" w:eastAsia="Times New Roman" w:hAnsi="Times New Roman" w:cs="Times New Roman"/>
                <w:highlight w:val="white"/>
              </w:rPr>
              <w:t>measures how much a person's pain and symptoms affect his or her day-to-day life on a scale of 0 to 100.</w:t>
            </w:r>
          </w:p>
        </w:tc>
        <w:tc>
          <w:tcPr>
            <w:tcW w:w="3720"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Over 12 months, mean VAS for </w:t>
            </w:r>
            <w:r w:rsidRPr="00D079B9">
              <w:rPr>
                <w:rFonts w:ascii="Times New Roman" w:eastAsia="Times New Roman" w:hAnsi="Times New Roman" w:cs="Times New Roman"/>
                <w:b/>
              </w:rPr>
              <w:t>back pain decreased 67%</w:t>
            </w:r>
            <w:r w:rsidRPr="00D079B9">
              <w:rPr>
                <w:rFonts w:ascii="Times New Roman" w:eastAsia="Times New Roman" w:hAnsi="Times New Roman" w:cs="Times New Roman"/>
              </w:rPr>
              <w:t xml:space="preserve"> from 7.4 </w:t>
            </w:r>
            <w:r w:rsidRPr="00D079B9">
              <w:rPr>
                <w:rFonts w:ascii="Times New Roman" w:eastAsia="Times New Roman" w:hAnsi="Times New Roman" w:cs="Times New Roman"/>
                <w:color w:val="3C4043"/>
                <w:highlight w:val="white"/>
              </w:rPr>
              <w:t xml:space="preserve">± </w:t>
            </w:r>
            <w:r w:rsidRPr="00D079B9">
              <w:rPr>
                <w:rFonts w:ascii="Times New Roman" w:eastAsia="Times New Roman" w:hAnsi="Times New Roman" w:cs="Times New Roman"/>
              </w:rPr>
              <w:t xml:space="preserve">1.2 to approximately 2.5 </w:t>
            </w:r>
            <w:r w:rsidRPr="00D079B9">
              <w:rPr>
                <w:rFonts w:ascii="Times New Roman" w:eastAsia="Times New Roman" w:hAnsi="Times New Roman" w:cs="Times New Roman"/>
                <w:b/>
              </w:rPr>
              <w:t>with HF10 therapy</w:t>
            </w:r>
            <w:r w:rsidRPr="00D079B9">
              <w:rPr>
                <w:rFonts w:ascii="Times New Roman" w:eastAsia="Times New Roman" w:hAnsi="Times New Roman" w:cs="Times New Roman"/>
              </w:rPr>
              <w:t xml:space="preserve"> compared with a 44% decrease from 7.8 </w:t>
            </w:r>
            <w:r w:rsidRPr="00D079B9">
              <w:rPr>
                <w:rFonts w:ascii="Times New Roman" w:eastAsia="Times New Roman" w:hAnsi="Times New Roman" w:cs="Times New Roman"/>
                <w:color w:val="3C4043"/>
                <w:highlight w:val="white"/>
              </w:rPr>
              <w:t xml:space="preserve">± </w:t>
            </w:r>
            <w:r w:rsidRPr="00D079B9">
              <w:rPr>
                <w:rFonts w:ascii="Times New Roman" w:eastAsia="Times New Roman" w:hAnsi="Times New Roman" w:cs="Times New Roman"/>
              </w:rPr>
              <w:t xml:space="preserve">1.2 to approximately 4.3 for traditional SCS.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Mean VAS</w:t>
            </w:r>
            <w:r w:rsidRPr="00D079B9">
              <w:rPr>
                <w:rFonts w:ascii="Times New Roman" w:eastAsia="Times New Roman" w:hAnsi="Times New Roman" w:cs="Times New Roman"/>
                <w:b/>
              </w:rPr>
              <w:t xml:space="preserve"> leg pain decreased </w:t>
            </w:r>
            <w:r w:rsidRPr="00D079B9">
              <w:rPr>
                <w:rFonts w:ascii="Times New Roman" w:eastAsia="Times New Roman" w:hAnsi="Times New Roman" w:cs="Times New Roman"/>
              </w:rPr>
              <w:t xml:space="preserve">70% with HF10 therapy compared with a decrease of 49% with traditional SCS.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Also, </w:t>
            </w:r>
            <w:r w:rsidRPr="00D079B9">
              <w:rPr>
                <w:rFonts w:ascii="Times New Roman" w:eastAsia="Times New Roman" w:hAnsi="Times New Roman" w:cs="Times New Roman"/>
                <w:b/>
              </w:rPr>
              <w:t>35.5% of HF10 therapy subject</w:t>
            </w:r>
            <w:r w:rsidRPr="00D079B9">
              <w:rPr>
                <w:rFonts w:ascii="Times New Roman" w:eastAsia="Times New Roman" w:hAnsi="Times New Roman" w:cs="Times New Roman"/>
              </w:rPr>
              <w:t xml:space="preserve">s </w:t>
            </w:r>
            <w:r w:rsidRPr="00D079B9">
              <w:rPr>
                <w:rFonts w:ascii="Times New Roman" w:eastAsia="Times New Roman" w:hAnsi="Times New Roman" w:cs="Times New Roman"/>
                <w:b/>
              </w:rPr>
              <w:t>decreased or eliminated opioid analgesic usage</w:t>
            </w:r>
            <w:r w:rsidRPr="00D079B9">
              <w:rPr>
                <w:rFonts w:ascii="Times New Roman" w:eastAsia="Times New Roman" w:hAnsi="Times New Roman" w:cs="Times New Roman"/>
              </w:rPr>
              <w:t xml:space="preserve"> compared with 26.4% of traditional SCS subjects.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Functionally, at 12 months, 70.8% of subjects receiving HF10 therapy had no to transient symptoms on the GAF compared with 59.3% of traditional SCS subjects.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No subjects receiving HF10 reported stimulation-related discomfort or paresthesia compared to 46.5% of traditional SCS subjects reported uncomfortable stimulation.</w:t>
            </w:r>
          </w:p>
        </w:tc>
      </w:tr>
      <w:tr w:rsidR="00DE1FF3" w:rsidRPr="00D079B9" w:rsidTr="00353BA6">
        <w:trPr>
          <w:jc w:val="center"/>
        </w:trPr>
        <w:tc>
          <w:tcPr>
            <w:tcW w:w="1731" w:type="dxa"/>
            <w:shd w:val="clear" w:color="auto" w:fill="auto"/>
            <w:tcMar>
              <w:top w:w="100" w:type="dxa"/>
              <w:left w:w="100" w:type="dxa"/>
              <w:bottom w:w="100" w:type="dxa"/>
              <w:right w:w="100" w:type="dxa"/>
            </w:tcMar>
          </w:tcPr>
          <w:p w:rsidR="00DE1FF3" w:rsidRPr="00D079B9" w:rsidRDefault="00DE1FF3">
            <w:pPr>
              <w:widowControl w:val="0"/>
              <w:ind w:left="90" w:right="30"/>
              <w:rPr>
                <w:rFonts w:ascii="Times New Roman" w:eastAsia="Times New Roman" w:hAnsi="Times New Roman" w:cs="Times New Roman"/>
              </w:rPr>
            </w:pPr>
            <w:r w:rsidRPr="00D079B9">
              <w:rPr>
                <w:rFonts w:ascii="Times New Roman" w:eastAsia="Times New Roman" w:hAnsi="Times New Roman" w:cs="Times New Roman"/>
              </w:rPr>
              <w:lastRenderedPageBreak/>
              <w:t>Keane, L. G.</w:t>
            </w:r>
          </w:p>
          <w:p w:rsidR="00DE1FF3" w:rsidRPr="00D079B9" w:rsidRDefault="00DE1FF3">
            <w:pPr>
              <w:widowControl w:val="0"/>
              <w:ind w:left="90" w:right="30"/>
              <w:rPr>
                <w:rFonts w:ascii="Times New Roman" w:eastAsia="Times New Roman" w:hAnsi="Times New Roman" w:cs="Times New Roman"/>
              </w:rPr>
            </w:pPr>
            <w:r w:rsidRPr="00D079B9">
              <w:rPr>
                <w:rFonts w:ascii="Times New Roman" w:eastAsia="Times New Roman" w:hAnsi="Times New Roman" w:cs="Times New Roman"/>
              </w:rPr>
              <w:t>(2016)</w:t>
            </w:r>
          </w:p>
          <w:p w:rsidR="00DE1FF3" w:rsidRPr="00D079B9" w:rsidRDefault="00DE1FF3">
            <w:pPr>
              <w:widowControl w:val="0"/>
              <w:ind w:left="90" w:right="30"/>
              <w:rPr>
                <w:rFonts w:ascii="Times New Roman" w:eastAsia="Times New Roman" w:hAnsi="Times New Roman" w:cs="Times New Roman"/>
              </w:rPr>
            </w:pPr>
            <w:proofErr w:type="spellStart"/>
            <w:proofErr w:type="gramStart"/>
            <w:r w:rsidRPr="00D079B9">
              <w:rPr>
                <w:rFonts w:ascii="Times New Roman" w:eastAsia="Times New Roman" w:hAnsi="Times New Roman" w:cs="Times New Roman"/>
              </w:rPr>
              <w:t>doi:</w:t>
            </w:r>
            <w:r w:rsidRPr="00D079B9">
              <w:rPr>
                <w:rFonts w:ascii="Times New Roman" w:eastAsia="Times New Roman" w:hAnsi="Times New Roman" w:cs="Times New Roman"/>
                <w:highlight w:val="white"/>
              </w:rPr>
              <w:t>https</w:t>
            </w:r>
            <w:proofErr w:type="spellEnd"/>
            <w:r w:rsidRPr="00D079B9">
              <w:rPr>
                <w:rFonts w:ascii="Times New Roman" w:eastAsia="Times New Roman" w:hAnsi="Times New Roman" w:cs="Times New Roman"/>
                <w:highlight w:val="white"/>
              </w:rPr>
              <w:t>://doi.org/10.1016/j.jbmt.2016.07.004</w:t>
            </w:r>
            <w:proofErr w:type="gramEnd"/>
          </w:p>
        </w:tc>
        <w:tc>
          <w:tcPr>
            <w:tcW w:w="2784"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Level I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RCT</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 xml:space="preserve">N </w:t>
            </w:r>
            <w:r w:rsidRPr="00D079B9">
              <w:rPr>
                <w:rFonts w:ascii="Times New Roman" w:eastAsia="Times New Roman" w:hAnsi="Times New Roman" w:cs="Times New Roman"/>
              </w:rPr>
              <w:t>= 29</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17% male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83% female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i/>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xml:space="preserve">age = 46 </w:t>
            </w:r>
            <w:proofErr w:type="spellStart"/>
            <w:r w:rsidRPr="00D079B9">
              <w:rPr>
                <w:rFonts w:ascii="Times New Roman" w:eastAsia="Times New Roman" w:hAnsi="Times New Roman" w:cs="Times New Roman"/>
              </w:rPr>
              <w:t>yr</w:t>
            </w:r>
            <w:proofErr w:type="spellEnd"/>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Inclusion Criteria</w:t>
            </w:r>
          </w:p>
          <w:p w:rsidR="00DE1FF3" w:rsidRPr="00D079B9" w:rsidRDefault="00DE1FF3">
            <w:pPr>
              <w:widowControl w:val="0"/>
              <w:ind w:right="30"/>
              <w:rPr>
                <w:rFonts w:ascii="Times New Roman" w:eastAsia="Times New Roman" w:hAnsi="Times New Roman" w:cs="Times New Roman"/>
              </w:rPr>
            </w:pPr>
            <w:r w:rsidRPr="00D079B9">
              <w:rPr>
                <w:rFonts w:ascii="Times New Roman" w:eastAsia="Times New Roman" w:hAnsi="Times New Roman" w:cs="Times New Roman"/>
              </w:rPr>
              <w:t>• men and women aged 18-70 years</w:t>
            </w:r>
          </w:p>
          <w:p w:rsidR="00DE1FF3" w:rsidRPr="00D079B9" w:rsidRDefault="00DE1FF3">
            <w:pPr>
              <w:widowControl w:val="0"/>
              <w:ind w:right="30"/>
              <w:rPr>
                <w:rFonts w:ascii="Times New Roman" w:eastAsia="Times New Roman" w:hAnsi="Times New Roman" w:cs="Times New Roman"/>
              </w:rPr>
            </w:pPr>
            <w:r w:rsidRPr="00D079B9">
              <w:rPr>
                <w:rFonts w:ascii="Times New Roman" w:eastAsia="Times New Roman" w:hAnsi="Times New Roman" w:cs="Times New Roman"/>
              </w:rPr>
              <w:t xml:space="preserve">• self-reported chronic lower back pain (CLBP) for 3 </w:t>
            </w:r>
            <w:proofErr w:type="spellStart"/>
            <w:r w:rsidRPr="00D079B9">
              <w:rPr>
                <w:rFonts w:ascii="Times New Roman" w:eastAsia="Times New Roman" w:hAnsi="Times New Roman" w:cs="Times New Roman"/>
              </w:rPr>
              <w:t>mo</w:t>
            </w:r>
            <w:proofErr w:type="spellEnd"/>
            <w:r w:rsidRPr="00D079B9">
              <w:rPr>
                <w:rFonts w:ascii="Times New Roman" w:eastAsia="Times New Roman" w:hAnsi="Times New Roman" w:cs="Times New Roman"/>
              </w:rPr>
              <w:t>+</w:t>
            </w:r>
          </w:p>
          <w:p w:rsidR="00DE1FF3" w:rsidRPr="00D079B9" w:rsidRDefault="00DE1FF3">
            <w:pPr>
              <w:widowControl w:val="0"/>
              <w:ind w:right="30"/>
              <w:rPr>
                <w:rFonts w:ascii="Times New Roman" w:eastAsia="Times New Roman" w:hAnsi="Times New Roman" w:cs="Times New Roman"/>
              </w:rPr>
            </w:pPr>
            <w:r w:rsidRPr="00D079B9">
              <w:rPr>
                <w:rFonts w:ascii="Times New Roman" w:eastAsia="Times New Roman" w:hAnsi="Times New Roman" w:cs="Times New Roman"/>
              </w:rPr>
              <w:t>• no previous surgeries on lower back</w:t>
            </w:r>
          </w:p>
          <w:p w:rsidR="00DE1FF3" w:rsidRPr="00D079B9" w:rsidRDefault="00DE1FF3">
            <w:pPr>
              <w:widowControl w:val="0"/>
              <w:ind w:right="30"/>
              <w:rPr>
                <w:rFonts w:ascii="Times New Roman" w:eastAsia="Times New Roman" w:hAnsi="Times New Roman" w:cs="Times New Roman"/>
              </w:rPr>
            </w:pPr>
            <w:r w:rsidRPr="00D079B9">
              <w:rPr>
                <w:rFonts w:ascii="Times New Roman" w:eastAsia="Times New Roman" w:hAnsi="Times New Roman" w:cs="Times New Roman"/>
              </w:rPr>
              <w:t>• no specific injuries to lower back</w:t>
            </w:r>
          </w:p>
        </w:tc>
        <w:tc>
          <w:tcPr>
            <w:tcW w:w="3705"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 xml:space="preserve">Intervention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Land-based stretching (LBS)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n </w:t>
            </w:r>
            <w:r w:rsidRPr="00D079B9">
              <w:rPr>
                <w:rFonts w:ascii="Times New Roman" w:eastAsia="Times New Roman" w:hAnsi="Times New Roman" w:cs="Times New Roman"/>
              </w:rPr>
              <w:t>= 10</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Land-based stretching involved static and dynamic stretching for the lumbo-pelvic-hip complex and upper body stretches recommended by the National Academy of Sports. </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 xml:space="preserve">Intervention </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rPr>
              <w:t xml:space="preserve">AquaStretch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n </w:t>
            </w:r>
            <w:r w:rsidRPr="00D079B9">
              <w:rPr>
                <w:rFonts w:ascii="Times New Roman" w:eastAsia="Times New Roman" w:hAnsi="Times New Roman" w:cs="Times New Roman"/>
              </w:rPr>
              <w:t>= 10</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AquaStretch is a one-on-one approach with assisted technique focusing on myofascial release technique performed in shallow water using weighted resistance. </w:t>
            </w:r>
          </w:p>
          <w:p w:rsidR="00DE1FF3" w:rsidRPr="00D079B9" w:rsidRDefault="00DE1FF3">
            <w:pPr>
              <w:widowControl w:val="0"/>
              <w:rPr>
                <w:rFonts w:ascii="Times New Roman" w:eastAsia="Times New Roman" w:hAnsi="Times New Roman" w:cs="Times New Roman"/>
                <w:i/>
              </w:rPr>
            </w:pP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 xml:space="preserve">Control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9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Instructed to continue normal physical activity throughout the study. </w:t>
            </w:r>
          </w:p>
          <w:p w:rsidR="00DE1FF3" w:rsidRPr="00D079B9" w:rsidRDefault="00DE1FF3">
            <w:pPr>
              <w:widowControl w:val="0"/>
              <w:rPr>
                <w:rFonts w:ascii="Times New Roman" w:eastAsia="Times New Roman" w:hAnsi="Times New Roman" w:cs="Times New Roman"/>
                <w:i/>
              </w:rPr>
            </w:pPr>
          </w:p>
        </w:tc>
        <w:tc>
          <w:tcPr>
            <w:tcW w:w="2970" w:type="dxa"/>
            <w:shd w:val="clear" w:color="auto" w:fill="auto"/>
            <w:tcMar>
              <w:top w:w="100" w:type="dxa"/>
              <w:left w:w="100" w:type="dxa"/>
              <w:bottom w:w="100" w:type="dxa"/>
              <w:right w:w="100" w:type="dxa"/>
            </w:tcMar>
          </w:tcPr>
          <w:p w:rsidR="00DE1FF3" w:rsidRPr="00D079B9" w:rsidRDefault="00DE1FF3">
            <w:pPr>
              <w:widowControl w:val="0"/>
              <w:ind w:right="30"/>
              <w:rPr>
                <w:rFonts w:ascii="Times New Roman" w:eastAsia="Times New Roman" w:hAnsi="Times New Roman" w:cs="Times New Roman"/>
              </w:rPr>
            </w:pPr>
            <w:r w:rsidRPr="00D079B9">
              <w:rPr>
                <w:rFonts w:ascii="Times New Roman" w:eastAsia="Times New Roman" w:hAnsi="Times New Roman" w:cs="Times New Roman"/>
              </w:rPr>
              <w:t>Visual Analog Scale (VAS) is a pain perception measurement on a scale of 0 (no pain) to 10 (worst pain ever). Subjects submitted a VAS score once a week.</w:t>
            </w:r>
          </w:p>
          <w:p w:rsidR="00DE1FF3" w:rsidRPr="00D079B9" w:rsidRDefault="00DE1FF3">
            <w:pPr>
              <w:widowControl w:val="0"/>
              <w:ind w:right="30"/>
              <w:rPr>
                <w:rFonts w:ascii="Times New Roman" w:eastAsia="Times New Roman" w:hAnsi="Times New Roman" w:cs="Times New Roman"/>
              </w:rPr>
            </w:pPr>
          </w:p>
          <w:p w:rsidR="00DE1FF3" w:rsidRPr="00D079B9" w:rsidRDefault="00DE1FF3">
            <w:pPr>
              <w:widowControl w:val="0"/>
              <w:ind w:right="30"/>
              <w:rPr>
                <w:rFonts w:ascii="Times New Roman" w:eastAsia="Times New Roman" w:hAnsi="Times New Roman" w:cs="Times New Roman"/>
              </w:rPr>
            </w:pPr>
            <w:r w:rsidRPr="00D079B9">
              <w:rPr>
                <w:rFonts w:ascii="Times New Roman" w:eastAsia="Times New Roman" w:hAnsi="Times New Roman" w:cs="Times New Roman"/>
              </w:rPr>
              <w:t xml:space="preserve">Modified </w:t>
            </w:r>
            <w:proofErr w:type="spellStart"/>
            <w:r w:rsidRPr="00D079B9">
              <w:rPr>
                <w:rFonts w:ascii="Times New Roman" w:eastAsia="Times New Roman" w:hAnsi="Times New Roman" w:cs="Times New Roman"/>
              </w:rPr>
              <w:t>Oswestry</w:t>
            </w:r>
            <w:proofErr w:type="spellEnd"/>
            <w:r w:rsidRPr="00D079B9">
              <w:rPr>
                <w:rFonts w:ascii="Times New Roman" w:eastAsia="Times New Roman" w:hAnsi="Times New Roman" w:cs="Times New Roman"/>
              </w:rPr>
              <w:t xml:space="preserve"> Low Back Pain Questionnaire (MOLBPQ) was used to measure self-reported disability. Measured 3 times total: on first day, at week 6, and at week 12.</w:t>
            </w:r>
          </w:p>
          <w:p w:rsidR="00DE1FF3" w:rsidRPr="00D079B9" w:rsidRDefault="00DE1FF3">
            <w:pPr>
              <w:widowControl w:val="0"/>
              <w:ind w:right="30"/>
              <w:rPr>
                <w:rFonts w:ascii="Times New Roman" w:eastAsia="Times New Roman" w:hAnsi="Times New Roman" w:cs="Times New Roman"/>
              </w:rPr>
            </w:pPr>
          </w:p>
        </w:tc>
        <w:tc>
          <w:tcPr>
            <w:tcW w:w="3720" w:type="dxa"/>
            <w:shd w:val="clear" w:color="auto" w:fill="auto"/>
            <w:tcMar>
              <w:top w:w="100" w:type="dxa"/>
              <w:left w:w="100" w:type="dxa"/>
              <w:bottom w:w="100" w:type="dxa"/>
              <w:right w:w="100" w:type="dxa"/>
            </w:tcMar>
          </w:tcPr>
          <w:p w:rsidR="00DE1FF3" w:rsidRPr="00D079B9" w:rsidRDefault="00DE1FF3">
            <w:pPr>
              <w:widowControl w:val="0"/>
              <w:ind w:right="120"/>
              <w:rPr>
                <w:rFonts w:ascii="Times New Roman" w:eastAsia="Times New Roman" w:hAnsi="Times New Roman" w:cs="Times New Roman"/>
              </w:rPr>
            </w:pPr>
            <w:r w:rsidRPr="00D079B9">
              <w:rPr>
                <w:rFonts w:ascii="Times New Roman" w:eastAsia="Times New Roman" w:hAnsi="Times New Roman" w:cs="Times New Roman"/>
              </w:rPr>
              <w:t xml:space="preserve">According to the VAS pain measurement scale, the average pre-scores for each group: </w:t>
            </w:r>
          </w:p>
          <w:p w:rsidR="00DE1FF3" w:rsidRPr="00D079B9" w:rsidRDefault="00DE1FF3">
            <w:pPr>
              <w:widowControl w:val="0"/>
              <w:ind w:right="120"/>
              <w:rPr>
                <w:rFonts w:ascii="Times New Roman" w:eastAsia="Times New Roman" w:hAnsi="Times New Roman" w:cs="Times New Roman"/>
              </w:rPr>
            </w:pPr>
            <w:r w:rsidRPr="00D079B9">
              <w:rPr>
                <w:rFonts w:ascii="Times New Roman" w:eastAsia="Times New Roman" w:hAnsi="Times New Roman" w:cs="Times New Roman"/>
              </w:rPr>
              <w:t xml:space="preserve">Control group = 4.38 </w:t>
            </w:r>
          </w:p>
          <w:p w:rsidR="00DE1FF3" w:rsidRPr="00D079B9" w:rsidRDefault="00DE1FF3">
            <w:pPr>
              <w:widowControl w:val="0"/>
              <w:ind w:right="120"/>
              <w:rPr>
                <w:rFonts w:ascii="Times New Roman" w:eastAsia="Times New Roman" w:hAnsi="Times New Roman" w:cs="Times New Roman"/>
              </w:rPr>
            </w:pPr>
            <w:r w:rsidRPr="00D079B9">
              <w:rPr>
                <w:rFonts w:ascii="Times New Roman" w:eastAsia="Times New Roman" w:hAnsi="Times New Roman" w:cs="Times New Roman"/>
              </w:rPr>
              <w:t>AquaStretch = 5.4</w:t>
            </w:r>
          </w:p>
          <w:p w:rsidR="00DE1FF3" w:rsidRPr="00D079B9" w:rsidRDefault="00DE1FF3">
            <w:pPr>
              <w:widowControl w:val="0"/>
              <w:ind w:right="120"/>
              <w:rPr>
                <w:rFonts w:ascii="Times New Roman" w:eastAsia="Times New Roman" w:hAnsi="Times New Roman" w:cs="Times New Roman"/>
              </w:rPr>
            </w:pPr>
            <w:r w:rsidRPr="00D079B9">
              <w:rPr>
                <w:rFonts w:ascii="Times New Roman" w:eastAsia="Times New Roman" w:hAnsi="Times New Roman" w:cs="Times New Roman"/>
              </w:rPr>
              <w:t>LBS = 5.75</w:t>
            </w:r>
          </w:p>
          <w:p w:rsidR="00DE1FF3" w:rsidRPr="00D079B9" w:rsidRDefault="00DE1FF3">
            <w:pPr>
              <w:widowControl w:val="0"/>
              <w:ind w:right="120"/>
              <w:rPr>
                <w:rFonts w:ascii="Times New Roman" w:eastAsia="Times New Roman" w:hAnsi="Times New Roman" w:cs="Times New Roman"/>
              </w:rPr>
            </w:pPr>
          </w:p>
          <w:p w:rsidR="00DE1FF3" w:rsidRPr="00D079B9" w:rsidRDefault="00DE1FF3">
            <w:pPr>
              <w:widowControl w:val="0"/>
              <w:ind w:right="120"/>
              <w:rPr>
                <w:rFonts w:ascii="Times New Roman" w:eastAsia="Times New Roman" w:hAnsi="Times New Roman" w:cs="Times New Roman"/>
              </w:rPr>
            </w:pPr>
            <w:r w:rsidRPr="00D079B9">
              <w:rPr>
                <w:rFonts w:ascii="Times New Roman" w:eastAsia="Times New Roman" w:hAnsi="Times New Roman" w:cs="Times New Roman"/>
              </w:rPr>
              <w:t xml:space="preserve">Average post-scores were: </w:t>
            </w:r>
          </w:p>
          <w:p w:rsidR="00DE1FF3" w:rsidRPr="00D079B9" w:rsidRDefault="00DE1FF3">
            <w:pPr>
              <w:widowControl w:val="0"/>
              <w:ind w:right="120"/>
              <w:rPr>
                <w:rFonts w:ascii="Times New Roman" w:eastAsia="Times New Roman" w:hAnsi="Times New Roman" w:cs="Times New Roman"/>
              </w:rPr>
            </w:pPr>
            <w:r w:rsidRPr="00D079B9">
              <w:rPr>
                <w:rFonts w:ascii="Times New Roman" w:eastAsia="Times New Roman" w:hAnsi="Times New Roman" w:cs="Times New Roman"/>
              </w:rPr>
              <w:t>Control group = 4.89</w:t>
            </w:r>
          </w:p>
          <w:p w:rsidR="00DE1FF3" w:rsidRPr="00D079B9" w:rsidRDefault="00DE1FF3">
            <w:pPr>
              <w:widowControl w:val="0"/>
              <w:ind w:right="120"/>
              <w:rPr>
                <w:rFonts w:ascii="Times New Roman" w:eastAsia="Times New Roman" w:hAnsi="Times New Roman" w:cs="Times New Roman"/>
              </w:rPr>
            </w:pPr>
            <w:r w:rsidRPr="00D079B9">
              <w:rPr>
                <w:rFonts w:ascii="Times New Roman" w:eastAsia="Times New Roman" w:hAnsi="Times New Roman" w:cs="Times New Roman"/>
              </w:rPr>
              <w:t>AquaStretch = 2.6</w:t>
            </w:r>
          </w:p>
          <w:p w:rsidR="00DE1FF3" w:rsidRPr="00D079B9" w:rsidRDefault="00DE1FF3">
            <w:pPr>
              <w:widowControl w:val="0"/>
              <w:ind w:right="120"/>
              <w:rPr>
                <w:rFonts w:ascii="Times New Roman" w:eastAsia="Times New Roman" w:hAnsi="Times New Roman" w:cs="Times New Roman"/>
              </w:rPr>
            </w:pPr>
            <w:r w:rsidRPr="00D079B9">
              <w:rPr>
                <w:rFonts w:ascii="Times New Roman" w:eastAsia="Times New Roman" w:hAnsi="Times New Roman" w:cs="Times New Roman"/>
              </w:rPr>
              <w:t>LBS = 2.65</w:t>
            </w:r>
          </w:p>
          <w:p w:rsidR="00DE1FF3" w:rsidRPr="00D079B9" w:rsidRDefault="00DE1FF3">
            <w:pPr>
              <w:widowControl w:val="0"/>
              <w:ind w:left="90" w:right="120"/>
              <w:rPr>
                <w:rFonts w:ascii="Times New Roman" w:eastAsia="Times New Roman" w:hAnsi="Times New Roman" w:cs="Times New Roman"/>
              </w:rPr>
            </w:pPr>
          </w:p>
          <w:p w:rsidR="00DE1FF3" w:rsidRPr="00D079B9" w:rsidRDefault="00DE1FF3">
            <w:pPr>
              <w:widowControl w:val="0"/>
              <w:ind w:right="120"/>
              <w:rPr>
                <w:rFonts w:ascii="Times New Roman" w:eastAsia="Times New Roman" w:hAnsi="Times New Roman" w:cs="Times New Roman"/>
              </w:rPr>
            </w:pPr>
            <w:r w:rsidRPr="00D079B9">
              <w:rPr>
                <w:rFonts w:ascii="Times New Roman" w:eastAsia="Times New Roman" w:hAnsi="Times New Roman" w:cs="Times New Roman"/>
                <w:b/>
              </w:rPr>
              <w:t>Significant</w:t>
            </w:r>
            <w:r w:rsidRPr="00D079B9">
              <w:rPr>
                <w:rFonts w:ascii="Times New Roman" w:eastAsia="Times New Roman" w:hAnsi="Times New Roman" w:cs="Times New Roman"/>
              </w:rPr>
              <w:t xml:space="preserve">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&lt; 0.05)</w:t>
            </w:r>
            <w:r w:rsidRPr="00D079B9">
              <w:rPr>
                <w:rFonts w:ascii="Times New Roman" w:eastAsia="Times New Roman" w:hAnsi="Times New Roman" w:cs="Times New Roman"/>
                <w:b/>
              </w:rPr>
              <w:t xml:space="preserve"> reduction in pain</w:t>
            </w:r>
            <w:r w:rsidRPr="00D079B9">
              <w:rPr>
                <w:rFonts w:ascii="Times New Roman" w:eastAsia="Times New Roman" w:hAnsi="Times New Roman" w:cs="Times New Roman"/>
              </w:rPr>
              <w:t xml:space="preserve">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0.006) observed in </w:t>
            </w:r>
            <w:r w:rsidRPr="00D079B9">
              <w:rPr>
                <w:rFonts w:ascii="Times New Roman" w:eastAsia="Times New Roman" w:hAnsi="Times New Roman" w:cs="Times New Roman"/>
                <w:b/>
              </w:rPr>
              <w:t>AquaStretch</w:t>
            </w:r>
            <w:r w:rsidRPr="00D079B9">
              <w:rPr>
                <w:rFonts w:ascii="Times New Roman" w:eastAsia="Times New Roman" w:hAnsi="Times New Roman" w:cs="Times New Roman"/>
              </w:rPr>
              <w:t xml:space="preserve"> group. </w:t>
            </w:r>
          </w:p>
          <w:p w:rsidR="00DE1FF3" w:rsidRPr="00D079B9" w:rsidRDefault="00DE1FF3">
            <w:pPr>
              <w:widowControl w:val="0"/>
              <w:ind w:right="120"/>
              <w:rPr>
                <w:rFonts w:ascii="Times New Roman" w:eastAsia="Times New Roman" w:hAnsi="Times New Roman" w:cs="Times New Roman"/>
              </w:rPr>
            </w:pPr>
            <w:r w:rsidRPr="00D079B9">
              <w:rPr>
                <w:rFonts w:ascii="Times New Roman" w:eastAsia="Times New Roman" w:hAnsi="Times New Roman" w:cs="Times New Roman"/>
              </w:rPr>
              <w:t>Statistical significance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&lt; 0.05) was NOT observed in the control group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1). </w:t>
            </w:r>
          </w:p>
          <w:p w:rsidR="00DE1FF3" w:rsidRPr="00D079B9" w:rsidRDefault="00DE1FF3">
            <w:pPr>
              <w:widowControl w:val="0"/>
              <w:ind w:right="120"/>
              <w:rPr>
                <w:rFonts w:ascii="Times New Roman" w:eastAsia="Times New Roman" w:hAnsi="Times New Roman" w:cs="Times New Roman"/>
              </w:rPr>
            </w:pPr>
            <w:r w:rsidRPr="00D079B9">
              <w:rPr>
                <w:rFonts w:ascii="Times New Roman" w:eastAsia="Times New Roman" w:hAnsi="Times New Roman" w:cs="Times New Roman"/>
              </w:rPr>
              <w:t>Statistical significance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&lt; 0.05) was NOT observed in the LBS group for pain reduction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0.339). </w:t>
            </w:r>
          </w:p>
          <w:p w:rsidR="00DE1FF3" w:rsidRPr="00D079B9" w:rsidRDefault="00DE1FF3">
            <w:pPr>
              <w:widowControl w:val="0"/>
              <w:ind w:left="90" w:right="120"/>
              <w:rPr>
                <w:rFonts w:ascii="Times New Roman" w:eastAsia="Times New Roman" w:hAnsi="Times New Roman" w:cs="Times New Roman"/>
              </w:rPr>
            </w:pPr>
          </w:p>
          <w:p w:rsidR="00DE1FF3" w:rsidRPr="00D079B9" w:rsidRDefault="00DE1FF3">
            <w:pPr>
              <w:widowControl w:val="0"/>
              <w:ind w:right="120"/>
              <w:rPr>
                <w:rFonts w:ascii="Times New Roman" w:eastAsia="Times New Roman" w:hAnsi="Times New Roman" w:cs="Times New Roman"/>
              </w:rPr>
            </w:pPr>
            <w:r w:rsidRPr="00D079B9">
              <w:rPr>
                <w:rFonts w:ascii="Times New Roman" w:eastAsia="Times New Roman" w:hAnsi="Times New Roman" w:cs="Times New Roman"/>
              </w:rPr>
              <w:t xml:space="preserve">According to the MOLBPQ, the average pre-scores for each group: </w:t>
            </w:r>
          </w:p>
          <w:p w:rsidR="00DE1FF3" w:rsidRPr="00D079B9" w:rsidRDefault="00DE1FF3">
            <w:pPr>
              <w:widowControl w:val="0"/>
              <w:ind w:right="120"/>
              <w:rPr>
                <w:rFonts w:ascii="Times New Roman" w:eastAsia="Times New Roman" w:hAnsi="Times New Roman" w:cs="Times New Roman"/>
              </w:rPr>
            </w:pPr>
            <w:r w:rsidRPr="00D079B9">
              <w:rPr>
                <w:rFonts w:ascii="Times New Roman" w:eastAsia="Times New Roman" w:hAnsi="Times New Roman" w:cs="Times New Roman"/>
              </w:rPr>
              <w:t>Control group = 40</w:t>
            </w:r>
          </w:p>
          <w:p w:rsidR="00DE1FF3" w:rsidRPr="00D079B9" w:rsidRDefault="00DE1FF3">
            <w:pPr>
              <w:widowControl w:val="0"/>
              <w:ind w:right="120"/>
              <w:rPr>
                <w:rFonts w:ascii="Times New Roman" w:eastAsia="Times New Roman" w:hAnsi="Times New Roman" w:cs="Times New Roman"/>
              </w:rPr>
            </w:pPr>
            <w:r w:rsidRPr="00D079B9">
              <w:rPr>
                <w:rFonts w:ascii="Times New Roman" w:eastAsia="Times New Roman" w:hAnsi="Times New Roman" w:cs="Times New Roman"/>
              </w:rPr>
              <w:t>AquaStretch = 45.6</w:t>
            </w:r>
          </w:p>
          <w:p w:rsidR="00DE1FF3" w:rsidRPr="00D079B9" w:rsidRDefault="00DE1FF3">
            <w:pPr>
              <w:widowControl w:val="0"/>
              <w:ind w:right="120"/>
              <w:rPr>
                <w:rFonts w:ascii="Times New Roman" w:eastAsia="Times New Roman" w:hAnsi="Times New Roman" w:cs="Times New Roman"/>
              </w:rPr>
            </w:pPr>
            <w:r w:rsidRPr="00D079B9">
              <w:rPr>
                <w:rFonts w:ascii="Times New Roman" w:eastAsia="Times New Roman" w:hAnsi="Times New Roman" w:cs="Times New Roman"/>
              </w:rPr>
              <w:t>LBS = 34</w:t>
            </w:r>
          </w:p>
          <w:p w:rsidR="00DE1FF3" w:rsidRPr="00D079B9" w:rsidRDefault="00DE1FF3">
            <w:pPr>
              <w:widowControl w:val="0"/>
              <w:ind w:left="90" w:right="120"/>
              <w:rPr>
                <w:rFonts w:ascii="Times New Roman" w:eastAsia="Times New Roman" w:hAnsi="Times New Roman" w:cs="Times New Roman"/>
              </w:rPr>
            </w:pPr>
          </w:p>
          <w:p w:rsidR="00DE1FF3" w:rsidRPr="00D079B9" w:rsidRDefault="00DE1FF3">
            <w:pPr>
              <w:widowControl w:val="0"/>
              <w:ind w:right="120"/>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Average post-scores for MOLBPQ: </w:t>
            </w:r>
          </w:p>
          <w:p w:rsidR="00DE1FF3" w:rsidRPr="00D079B9" w:rsidRDefault="00DE1FF3">
            <w:pPr>
              <w:widowControl w:val="0"/>
              <w:ind w:right="120"/>
              <w:rPr>
                <w:rFonts w:ascii="Times New Roman" w:eastAsia="Times New Roman" w:hAnsi="Times New Roman" w:cs="Times New Roman"/>
              </w:rPr>
            </w:pPr>
            <w:r w:rsidRPr="00D079B9">
              <w:rPr>
                <w:rFonts w:ascii="Times New Roman" w:eastAsia="Times New Roman" w:hAnsi="Times New Roman" w:cs="Times New Roman"/>
              </w:rPr>
              <w:t>Control group = 31.56</w:t>
            </w:r>
          </w:p>
          <w:p w:rsidR="00DE1FF3" w:rsidRPr="00D079B9" w:rsidRDefault="00DE1FF3">
            <w:pPr>
              <w:widowControl w:val="0"/>
              <w:ind w:right="120"/>
              <w:rPr>
                <w:rFonts w:ascii="Times New Roman" w:eastAsia="Times New Roman" w:hAnsi="Times New Roman" w:cs="Times New Roman"/>
              </w:rPr>
            </w:pPr>
            <w:r w:rsidRPr="00D079B9">
              <w:rPr>
                <w:rFonts w:ascii="Times New Roman" w:eastAsia="Times New Roman" w:hAnsi="Times New Roman" w:cs="Times New Roman"/>
              </w:rPr>
              <w:t>AquaStretch = 33.2</w:t>
            </w:r>
          </w:p>
          <w:p w:rsidR="00DE1FF3" w:rsidRPr="00D079B9" w:rsidRDefault="00DE1FF3">
            <w:pPr>
              <w:widowControl w:val="0"/>
              <w:ind w:right="120"/>
              <w:rPr>
                <w:rFonts w:ascii="Times New Roman" w:eastAsia="Times New Roman" w:hAnsi="Times New Roman" w:cs="Times New Roman"/>
              </w:rPr>
            </w:pPr>
            <w:r w:rsidRPr="00D079B9">
              <w:rPr>
                <w:rFonts w:ascii="Times New Roman" w:eastAsia="Times New Roman" w:hAnsi="Times New Roman" w:cs="Times New Roman"/>
              </w:rPr>
              <w:t>LBS = 25.8</w:t>
            </w:r>
          </w:p>
          <w:p w:rsidR="00DE1FF3" w:rsidRPr="00D079B9" w:rsidRDefault="00DE1FF3">
            <w:pPr>
              <w:widowControl w:val="0"/>
              <w:ind w:left="90" w:right="120"/>
              <w:rPr>
                <w:rFonts w:ascii="Times New Roman" w:eastAsia="Times New Roman" w:hAnsi="Times New Roman" w:cs="Times New Roman"/>
              </w:rPr>
            </w:pPr>
          </w:p>
          <w:p w:rsidR="00DE1FF3" w:rsidRPr="00D079B9" w:rsidRDefault="00DE1FF3">
            <w:pPr>
              <w:widowControl w:val="0"/>
              <w:ind w:right="120"/>
              <w:rPr>
                <w:rFonts w:ascii="Times New Roman" w:eastAsia="Times New Roman" w:hAnsi="Times New Roman" w:cs="Times New Roman"/>
              </w:rPr>
            </w:pPr>
            <w:r w:rsidRPr="00D079B9">
              <w:rPr>
                <w:rFonts w:ascii="Times New Roman" w:eastAsia="Times New Roman" w:hAnsi="Times New Roman" w:cs="Times New Roman"/>
              </w:rPr>
              <w:t>Statistical significance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&lt; 0.05) was NOT observed in the control group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1) for perceived disability. </w:t>
            </w:r>
          </w:p>
          <w:p w:rsidR="00DE1FF3" w:rsidRPr="00D079B9" w:rsidRDefault="00DE1FF3">
            <w:pPr>
              <w:widowControl w:val="0"/>
              <w:ind w:right="120"/>
              <w:rPr>
                <w:rFonts w:ascii="Times New Roman" w:eastAsia="Times New Roman" w:hAnsi="Times New Roman" w:cs="Times New Roman"/>
                <w:highlight w:val="yellow"/>
              </w:rPr>
            </w:pPr>
            <w:r w:rsidRPr="00D079B9">
              <w:rPr>
                <w:rFonts w:ascii="Times New Roman" w:eastAsia="Times New Roman" w:hAnsi="Times New Roman" w:cs="Times New Roman"/>
              </w:rPr>
              <w:t>A statistically significant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&lt; 0.05) </w:t>
            </w:r>
            <w:r w:rsidRPr="00D079B9">
              <w:rPr>
                <w:rFonts w:ascii="Times New Roman" w:eastAsia="Times New Roman" w:hAnsi="Times New Roman" w:cs="Times New Roman"/>
                <w:b/>
              </w:rPr>
              <w:t>improvement</w:t>
            </w:r>
            <w:r w:rsidRPr="00D079B9">
              <w:rPr>
                <w:rFonts w:ascii="Times New Roman" w:eastAsia="Times New Roman" w:hAnsi="Times New Roman" w:cs="Times New Roman"/>
              </w:rPr>
              <w:t xml:space="preserve"> was observed in the </w:t>
            </w:r>
            <w:r w:rsidRPr="00D079B9">
              <w:rPr>
                <w:rFonts w:ascii="Times New Roman" w:eastAsia="Times New Roman" w:hAnsi="Times New Roman" w:cs="Times New Roman"/>
                <w:b/>
              </w:rPr>
              <w:t>AquaStretch group</w:t>
            </w:r>
            <w:r w:rsidRPr="00D079B9">
              <w:rPr>
                <w:rFonts w:ascii="Times New Roman" w:eastAsia="Times New Roman" w:hAnsi="Times New Roman" w:cs="Times New Roman"/>
              </w:rPr>
              <w:t xml:space="preserve"> for</w:t>
            </w:r>
            <w:r w:rsidRPr="00D079B9">
              <w:rPr>
                <w:rFonts w:ascii="Times New Roman" w:eastAsia="Times New Roman" w:hAnsi="Times New Roman" w:cs="Times New Roman"/>
                <w:b/>
              </w:rPr>
              <w:t xml:space="preserve"> pain reduction </w:t>
            </w:r>
            <w:proofErr w:type="gramStart"/>
            <w:r w:rsidRPr="00D079B9">
              <w:rPr>
                <w:rFonts w:ascii="Times New Roman" w:eastAsia="Times New Roman" w:hAnsi="Times New Roman" w:cs="Times New Roman"/>
                <w:b/>
              </w:rPr>
              <w:t>and  perceived</w:t>
            </w:r>
            <w:proofErr w:type="gramEnd"/>
            <w:r w:rsidRPr="00D079B9">
              <w:rPr>
                <w:rFonts w:ascii="Times New Roman" w:eastAsia="Times New Roman" w:hAnsi="Times New Roman" w:cs="Times New Roman"/>
                <w:b/>
              </w:rPr>
              <w:t xml:space="preserve"> disability</w:t>
            </w:r>
            <w:r w:rsidRPr="00D079B9">
              <w:rPr>
                <w:rFonts w:ascii="Times New Roman" w:eastAsia="Times New Roman" w:hAnsi="Times New Roman" w:cs="Times New Roman"/>
              </w:rPr>
              <w:t xml:space="preserve">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0.001).</w:t>
            </w:r>
          </w:p>
          <w:p w:rsidR="00DE1FF3" w:rsidRPr="00D079B9" w:rsidRDefault="00DE1FF3">
            <w:pPr>
              <w:widowControl w:val="0"/>
              <w:ind w:right="120"/>
              <w:rPr>
                <w:rFonts w:ascii="Times New Roman" w:eastAsia="Times New Roman" w:hAnsi="Times New Roman" w:cs="Times New Roman"/>
                <w:color w:val="4A86E8"/>
              </w:rPr>
            </w:pPr>
            <w:r w:rsidRPr="00D079B9">
              <w:rPr>
                <w:rFonts w:ascii="Times New Roman" w:eastAsia="Times New Roman" w:hAnsi="Times New Roman" w:cs="Times New Roman"/>
              </w:rPr>
              <w:t>Statistical significance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&lt; 0.05) was NOT observed in the LBS group for perceived disability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0.35).</w:t>
            </w:r>
          </w:p>
        </w:tc>
      </w:tr>
      <w:tr w:rsidR="00DE1FF3" w:rsidRPr="00D079B9" w:rsidTr="00353BA6">
        <w:trPr>
          <w:jc w:val="center"/>
        </w:trPr>
        <w:tc>
          <w:tcPr>
            <w:tcW w:w="1731"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Kravitz, R. L., Schmid, C. H., </w:t>
            </w:r>
            <w:proofErr w:type="spellStart"/>
            <w:r w:rsidRPr="00D079B9">
              <w:rPr>
                <w:rFonts w:ascii="Times New Roman" w:eastAsia="Times New Roman" w:hAnsi="Times New Roman" w:cs="Times New Roman"/>
              </w:rPr>
              <w:t>Marois</w:t>
            </w:r>
            <w:proofErr w:type="spellEnd"/>
            <w:r w:rsidRPr="00D079B9">
              <w:rPr>
                <w:rFonts w:ascii="Times New Roman" w:eastAsia="Times New Roman" w:hAnsi="Times New Roman" w:cs="Times New Roman"/>
              </w:rPr>
              <w:t xml:space="preserve">, M., </w:t>
            </w:r>
            <w:proofErr w:type="spellStart"/>
            <w:r w:rsidRPr="00D079B9">
              <w:rPr>
                <w:rFonts w:ascii="Times New Roman" w:eastAsia="Times New Roman" w:hAnsi="Times New Roman" w:cs="Times New Roman"/>
              </w:rPr>
              <w:t>Wilsey</w:t>
            </w:r>
            <w:proofErr w:type="spellEnd"/>
            <w:r w:rsidRPr="00D079B9">
              <w:rPr>
                <w:rFonts w:ascii="Times New Roman" w:eastAsia="Times New Roman" w:hAnsi="Times New Roman" w:cs="Times New Roman"/>
              </w:rPr>
              <w:t xml:space="preserve">, B., Ward, D., Hays, R. D., ... </w:t>
            </w:r>
            <w:proofErr w:type="spellStart"/>
            <w:r w:rsidRPr="00D079B9">
              <w:rPr>
                <w:rFonts w:ascii="Times New Roman" w:eastAsia="Times New Roman" w:hAnsi="Times New Roman" w:cs="Times New Roman"/>
              </w:rPr>
              <w:t>Servadio</w:t>
            </w:r>
            <w:proofErr w:type="spellEnd"/>
            <w:r w:rsidRPr="00D079B9">
              <w:rPr>
                <w:rFonts w:ascii="Times New Roman" w:eastAsia="Times New Roman" w:hAnsi="Times New Roman" w:cs="Times New Roman"/>
              </w:rPr>
              <w:t>, J. L.  (2018)</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doi:10.1001/jamainternmed.2018.3981</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highlight w:val="darkBlue"/>
              </w:rPr>
            </w:pPr>
          </w:p>
        </w:tc>
        <w:tc>
          <w:tcPr>
            <w:tcW w:w="2784"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Level I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RCT</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 xml:space="preserve">N </w:t>
            </w:r>
            <w:r w:rsidRPr="00D079B9">
              <w:rPr>
                <w:rFonts w:ascii="Times New Roman" w:eastAsia="Times New Roman" w:hAnsi="Times New Roman" w:cs="Times New Roman"/>
              </w:rPr>
              <w:t>= 215</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53% male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47% female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xml:space="preserve">age = 55.5 </w:t>
            </w:r>
            <w:proofErr w:type="spellStart"/>
            <w:r w:rsidRPr="00D079B9">
              <w:rPr>
                <w:rFonts w:ascii="Times New Roman" w:eastAsia="Times New Roman" w:hAnsi="Times New Roman" w:cs="Times New Roman"/>
              </w:rPr>
              <w:t>yr</w:t>
            </w:r>
            <w:proofErr w:type="spellEnd"/>
            <w:r w:rsidRPr="00D079B9">
              <w:rPr>
                <w:rFonts w:ascii="Times New Roman" w:eastAsia="Times New Roman" w:hAnsi="Times New Roman" w:cs="Times New Roman"/>
              </w:rPr>
              <w:t xml:space="preserv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Inclusion Criteria</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English-speaking adults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18-75 years old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musculoskeletal pain for at least 6 weeks at the time of screening</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 had smartphone or tablet with data plan </w:t>
            </w:r>
          </w:p>
          <w:p w:rsidR="00DE1FF3" w:rsidRPr="00D079B9" w:rsidRDefault="00DE1FF3">
            <w:pPr>
              <w:widowControl w:val="0"/>
              <w:rPr>
                <w:rFonts w:ascii="Times New Roman" w:eastAsia="Times New Roman" w:hAnsi="Times New Roman" w:cs="Times New Roman"/>
              </w:rPr>
            </w:pPr>
            <w:r w:rsidRPr="00D079B9">
              <w:rPr>
                <w:rFonts w:ascii="Times New Roman" w:eastAsia="Gungsuh" w:hAnsi="Times New Roman" w:cs="Times New Roman"/>
              </w:rPr>
              <w:t>• reported a score ≥ 4 out of 10 on at least 1 item of the 3-item pain, enjoyment, and general activity questionnaire</w:t>
            </w:r>
          </w:p>
        </w:tc>
        <w:tc>
          <w:tcPr>
            <w:tcW w:w="3705"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lastRenderedPageBreak/>
              <w:t>Intervention</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mHealth app </w:t>
            </w:r>
          </w:p>
          <w:p w:rsidR="00DE1FF3" w:rsidRPr="00D079B9" w:rsidRDefault="00DE1FF3">
            <w:pPr>
              <w:widowControl w:val="0"/>
              <w:rPr>
                <w:rFonts w:ascii="Times New Roman" w:eastAsia="Times New Roman" w:hAnsi="Times New Roman" w:cs="Times New Roman"/>
              </w:rPr>
            </w:pPr>
            <w:proofErr w:type="gramStart"/>
            <w:r w:rsidRPr="00D079B9">
              <w:rPr>
                <w:rFonts w:ascii="Times New Roman" w:eastAsia="Times New Roman" w:hAnsi="Times New Roman" w:cs="Times New Roman"/>
                <w:i/>
              </w:rPr>
              <w:t xml:space="preserve">n  </w:t>
            </w:r>
            <w:r w:rsidRPr="00D079B9">
              <w:rPr>
                <w:rFonts w:ascii="Times New Roman" w:eastAsia="Times New Roman" w:hAnsi="Times New Roman" w:cs="Times New Roman"/>
              </w:rPr>
              <w:t>=</w:t>
            </w:r>
            <w:proofErr w:type="gramEnd"/>
            <w:r w:rsidRPr="00D079B9">
              <w:rPr>
                <w:rFonts w:ascii="Times New Roman" w:eastAsia="Times New Roman" w:hAnsi="Times New Roman" w:cs="Times New Roman"/>
              </w:rPr>
              <w:t xml:space="preserve"> 108</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mHealth app provided reminders to take designated treatments on assigned days and to respond to daily questions on pain and treatment-associated adverse effects.   </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Control</w:t>
            </w: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Baseline clinic visits</w:t>
            </w:r>
            <w:r w:rsidRPr="00D079B9">
              <w:rPr>
                <w:rFonts w:ascii="Times New Roman" w:eastAsia="Times New Roman" w:hAnsi="Times New Roman" w:cs="Times New Roman"/>
                <w:i/>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n </w:t>
            </w:r>
            <w:r w:rsidRPr="00D079B9">
              <w:rPr>
                <w:rFonts w:ascii="Times New Roman" w:eastAsia="Times New Roman" w:hAnsi="Times New Roman" w:cs="Times New Roman"/>
              </w:rPr>
              <w:t>= 107</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Clients completed assessments under the supervision of research assistants. Clients received usual </w:t>
            </w:r>
            <w:r w:rsidRPr="00D079B9">
              <w:rPr>
                <w:rFonts w:ascii="Times New Roman" w:eastAsia="Times New Roman" w:hAnsi="Times New Roman" w:cs="Times New Roman"/>
              </w:rPr>
              <w:lastRenderedPageBreak/>
              <w:t xml:space="preserve">care   </w:t>
            </w:r>
          </w:p>
        </w:tc>
        <w:tc>
          <w:tcPr>
            <w:tcW w:w="2970"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Patient-Reported-Outcomes Measurement Information System (PROMIS) pain-related interface 8-item short-form scale (full scale range 41-78)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Patient-reported pain intensity (PROMIS 3a short-form) </w:t>
            </w:r>
          </w:p>
        </w:tc>
        <w:tc>
          <w:tcPr>
            <w:tcW w:w="3720"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Difference in change between intervention group and control group on the PROMIS is (</w:t>
            </w:r>
            <w:r w:rsidRPr="00D079B9">
              <w:rPr>
                <w:rFonts w:ascii="Times New Roman" w:eastAsia="Times New Roman" w:hAnsi="Times New Roman" w:cs="Times New Roman"/>
                <w:i/>
              </w:rPr>
              <w:t>M</w:t>
            </w:r>
            <w:r w:rsidRPr="00D079B9">
              <w:rPr>
                <w:rFonts w:ascii="Times New Roman" w:eastAsia="Times New Roman" w:hAnsi="Times New Roman" w:cs="Times New Roman"/>
              </w:rPr>
              <w:t xml:space="preserve"> = -1.36 points; 95% CI, -2.91 to 0.19 points;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.09).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Difference in change between intervention group and control group on PROMIS 3a short-form, specifically pain intensity, is (</w:t>
            </w:r>
            <w:r w:rsidRPr="00D079B9">
              <w:rPr>
                <w:rFonts w:ascii="Times New Roman" w:eastAsia="Times New Roman" w:hAnsi="Times New Roman" w:cs="Times New Roman"/>
                <w:i/>
              </w:rPr>
              <w:t>M</w:t>
            </w:r>
            <w:r w:rsidRPr="00D079B9">
              <w:rPr>
                <w:rFonts w:ascii="Times New Roman" w:eastAsia="Times New Roman" w:hAnsi="Times New Roman" w:cs="Times New Roman"/>
              </w:rPr>
              <w:t xml:space="preserve"> = 0.31; 95% CI, -1.18 to 1.81, </w:t>
            </w:r>
            <w:r w:rsidRPr="00D079B9">
              <w:rPr>
                <w:rFonts w:ascii="Times New Roman" w:eastAsia="Times New Roman" w:hAnsi="Times New Roman" w:cs="Times New Roman"/>
                <w:i/>
              </w:rPr>
              <w:t xml:space="preserve">P </w:t>
            </w:r>
            <w:r w:rsidRPr="00D079B9">
              <w:rPr>
                <w:rFonts w:ascii="Times New Roman" w:eastAsia="Times New Roman" w:hAnsi="Times New Roman" w:cs="Times New Roman"/>
              </w:rPr>
              <w:t xml:space="preserve">= .06 overall).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Results indicate </w:t>
            </w:r>
            <w:r w:rsidRPr="00D079B9">
              <w:rPr>
                <w:rFonts w:ascii="Times New Roman" w:eastAsia="Times New Roman" w:hAnsi="Times New Roman" w:cs="Times New Roman"/>
                <w:b/>
              </w:rPr>
              <w:t xml:space="preserve">no statistically significant differences between intervention group and control </w:t>
            </w:r>
            <w:r w:rsidRPr="00D079B9">
              <w:rPr>
                <w:rFonts w:ascii="Times New Roman" w:eastAsia="Times New Roman" w:hAnsi="Times New Roman" w:cs="Times New Roman"/>
                <w:b/>
              </w:rPr>
              <w:lastRenderedPageBreak/>
              <w:t>group</w:t>
            </w:r>
            <w:r w:rsidRPr="00D079B9">
              <w:rPr>
                <w:rFonts w:ascii="Times New Roman" w:eastAsia="Times New Roman" w:hAnsi="Times New Roman" w:cs="Times New Roman"/>
              </w:rPr>
              <w:t xml:space="preserve"> on measures of PROMIS and pain intensity on PROMIS 3a </w:t>
            </w:r>
            <w:proofErr w:type="gramStart"/>
            <w:r w:rsidRPr="00D079B9">
              <w:rPr>
                <w:rFonts w:ascii="Times New Roman" w:eastAsia="Times New Roman" w:hAnsi="Times New Roman" w:cs="Times New Roman"/>
              </w:rPr>
              <w:t>short-form</w:t>
            </w:r>
            <w:proofErr w:type="gramEnd"/>
            <w:r w:rsidRPr="00D079B9">
              <w:rPr>
                <w:rFonts w:ascii="Times New Roman" w:eastAsia="Times New Roman" w:hAnsi="Times New Roman" w:cs="Times New Roman"/>
              </w:rPr>
              <w:t xml:space="preserve">. </w:t>
            </w:r>
          </w:p>
        </w:tc>
      </w:tr>
      <w:tr w:rsidR="00DE1FF3" w:rsidRPr="00D079B9" w:rsidTr="00353BA6">
        <w:trPr>
          <w:jc w:val="center"/>
        </w:trPr>
        <w:tc>
          <w:tcPr>
            <w:tcW w:w="1731"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MacPherson, H., Tilbrook, H., Richmond, S., Woodman, J., Ballard, K., Atkin, K., ... Hopton, A.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(2015)</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doi:10.7326/M15-0667</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highlight w:val="darkBlue"/>
              </w:rPr>
            </w:pPr>
          </w:p>
        </w:tc>
        <w:tc>
          <w:tcPr>
            <w:tcW w:w="2784"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Level I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RCT</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 xml:space="preserve">N </w:t>
            </w:r>
            <w:r w:rsidRPr="00D079B9">
              <w:rPr>
                <w:rFonts w:ascii="Times New Roman" w:eastAsia="Times New Roman" w:hAnsi="Times New Roman" w:cs="Times New Roman"/>
              </w:rPr>
              <w:t xml:space="preserve">= 517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31% male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69% female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xml:space="preserve">age = 53.2 </w:t>
            </w:r>
            <w:proofErr w:type="spellStart"/>
            <w:r w:rsidRPr="00D079B9">
              <w:rPr>
                <w:rFonts w:ascii="Times New Roman" w:eastAsia="Times New Roman" w:hAnsi="Times New Roman" w:cs="Times New Roman"/>
              </w:rPr>
              <w:t>yr</w:t>
            </w:r>
            <w:proofErr w:type="spellEnd"/>
            <w:r w:rsidRPr="00D079B9">
              <w:rPr>
                <w:rFonts w:ascii="Times New Roman" w:eastAsia="Times New Roman" w:hAnsi="Times New Roman" w:cs="Times New Roman"/>
              </w:rPr>
              <w:t xml:space="preserv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Inclusion Criteria</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18 years or older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neck pain lasting at least 3 months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score of at least 28% on the Northwick Park Questionnaire for neck pain </w:t>
            </w:r>
          </w:p>
        </w:tc>
        <w:tc>
          <w:tcPr>
            <w:tcW w:w="3705"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 xml:space="preserve">Intervention </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rPr>
              <w:t xml:space="preserve">Alexander Technique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n = </w:t>
            </w:r>
            <w:r w:rsidRPr="00D079B9">
              <w:rPr>
                <w:rFonts w:ascii="Times New Roman" w:eastAsia="Times New Roman" w:hAnsi="Times New Roman" w:cs="Times New Roman"/>
              </w:rPr>
              <w:t>173</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Alexander Technique involves methods of self-care that reduce habits of poor posture, excessive muscle tension, </w:t>
            </w:r>
            <w:proofErr w:type="spellStart"/>
            <w:r w:rsidRPr="00D079B9">
              <w:rPr>
                <w:rFonts w:ascii="Times New Roman" w:eastAsia="Times New Roman" w:hAnsi="Times New Roman" w:cs="Times New Roman"/>
              </w:rPr>
              <w:t>malcoordination</w:t>
            </w:r>
            <w:proofErr w:type="spellEnd"/>
            <w:r w:rsidRPr="00D079B9">
              <w:rPr>
                <w:rFonts w:ascii="Times New Roman" w:eastAsia="Times New Roman" w:hAnsi="Times New Roman" w:cs="Times New Roman"/>
              </w:rPr>
              <w:t xml:space="preserve">, stress, or pain. </w:t>
            </w:r>
          </w:p>
          <w:p w:rsidR="00DE1FF3" w:rsidRPr="00D079B9" w:rsidRDefault="00DE1FF3">
            <w:pPr>
              <w:widowControl w:val="0"/>
              <w:rPr>
                <w:rFonts w:ascii="Times New Roman" w:eastAsia="Times New Roman" w:hAnsi="Times New Roman" w:cs="Times New Roman"/>
                <w:i/>
              </w:rPr>
            </w:pP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 xml:space="preserve">Intervention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Acupuncture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n = </w:t>
            </w:r>
            <w:r w:rsidRPr="00D079B9">
              <w:rPr>
                <w:rFonts w:ascii="Times New Roman" w:eastAsia="Times New Roman" w:hAnsi="Times New Roman" w:cs="Times New Roman"/>
              </w:rPr>
              <w:t>172</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Acupuncture involved a series of needles inserted into muscle tissue for the promotion of healing and pain reduction. </w:t>
            </w:r>
          </w:p>
          <w:p w:rsidR="00DE1FF3" w:rsidRPr="00D079B9" w:rsidRDefault="00DE1FF3">
            <w:pPr>
              <w:widowControl w:val="0"/>
              <w:rPr>
                <w:rFonts w:ascii="Times New Roman" w:eastAsia="Times New Roman" w:hAnsi="Times New Roman" w:cs="Times New Roman"/>
                <w:i/>
              </w:rPr>
            </w:pP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 xml:space="preserve">Control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Usual care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n = </w:t>
            </w:r>
            <w:r w:rsidRPr="00D079B9">
              <w:rPr>
                <w:rFonts w:ascii="Times New Roman" w:eastAsia="Times New Roman" w:hAnsi="Times New Roman" w:cs="Times New Roman"/>
              </w:rPr>
              <w:t>172</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Usual care involved routine general and neck pain-specific treatments provided to primary care patients such as prescribed medications, physical therapy visits, and other health professional visits. </w:t>
            </w:r>
          </w:p>
        </w:tc>
        <w:tc>
          <w:tcPr>
            <w:tcW w:w="2970"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Northwick Park Neck Pain Questionnaire (NPQ) 3, 6, and 12 months post-treatment </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Chronic Pain Self-Efficacy Scale using the 5-question pain management subscale scored from 0 to 8, where higher scores are indicating better self-efficacy </w:t>
            </w:r>
          </w:p>
        </w:tc>
        <w:tc>
          <w:tcPr>
            <w:tcW w:w="3720"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Differences between acupuncture and usual care on neck pain NPQ scores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at 3 months (</w:t>
            </w: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-6.22; 95% CI, -8.75 to -3.70) and after 12 months (</w:t>
            </w: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xml:space="preserve">= -3.92; 95% CI, -6.87 to -0.97).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Differences between Alexander Technique and usual care on neck pain NPQ scores at 3 months (</w:t>
            </w: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-3.60; CI 95%, -6.08 to -1.13) and after 12 months (</w:t>
            </w: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xml:space="preserve">= -3.79; CI 95%, -6.66 to -0.91).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b/>
              </w:rPr>
              <w:t>Chronic Pain</w:t>
            </w:r>
            <w:r w:rsidRPr="00D079B9">
              <w:rPr>
                <w:rFonts w:ascii="Times New Roman" w:eastAsia="Times New Roman" w:hAnsi="Times New Roman" w:cs="Times New Roman"/>
              </w:rPr>
              <w:t xml:space="preserve"> Self-Efficacy scores </w:t>
            </w:r>
            <w:r w:rsidRPr="00D079B9">
              <w:rPr>
                <w:rFonts w:ascii="Times New Roman" w:eastAsia="Times New Roman" w:hAnsi="Times New Roman" w:cs="Times New Roman"/>
                <w:b/>
              </w:rPr>
              <w:t>improved</w:t>
            </w:r>
            <w:r w:rsidRPr="00D079B9">
              <w:rPr>
                <w:rFonts w:ascii="Times New Roman" w:eastAsia="Times New Roman" w:hAnsi="Times New Roman" w:cs="Times New Roman"/>
              </w:rPr>
              <w:t xml:space="preserve"> </w:t>
            </w:r>
            <w:r w:rsidRPr="00D079B9">
              <w:rPr>
                <w:rFonts w:ascii="Times New Roman" w:eastAsia="Times New Roman" w:hAnsi="Times New Roman" w:cs="Times New Roman"/>
                <w:b/>
              </w:rPr>
              <w:t>for both intervention groups</w:t>
            </w:r>
            <w:r w:rsidRPr="00D079B9">
              <w:rPr>
                <w:rFonts w:ascii="Times New Roman" w:eastAsia="Times New Roman" w:hAnsi="Times New Roman" w:cs="Times New Roman"/>
              </w:rPr>
              <w:t xml:space="preserve"> compared to usual care. Self-efficacy scores for the acupuncture intervention group compared to usual care: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w:t>
            </w:r>
            <w:r w:rsidRPr="00D079B9">
              <w:rPr>
                <w:rFonts w:ascii="Times New Roman" w:eastAsia="Times New Roman" w:hAnsi="Times New Roman" w:cs="Times New Roman"/>
                <w:i/>
              </w:rPr>
              <w:t xml:space="preserve">M = </w:t>
            </w:r>
            <w:r w:rsidRPr="00D079B9">
              <w:rPr>
                <w:rFonts w:ascii="Times New Roman" w:eastAsia="Times New Roman" w:hAnsi="Times New Roman" w:cs="Times New Roman"/>
              </w:rPr>
              <w:t xml:space="preserve">-3.31; CI 95%, -5.62 to -0.99). Self-efficacy scores for Alexander Technique intervention compared to usual care: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w:t>
            </w: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xml:space="preserve">= -2.03; CI 95%, -5.29 to 1.22).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b/>
              </w:rPr>
              <w:t xml:space="preserve">Acupuncture interventions and Alexander Technique </w:t>
            </w:r>
            <w:r w:rsidRPr="00D079B9">
              <w:rPr>
                <w:rFonts w:ascii="Times New Roman" w:eastAsia="Times New Roman" w:hAnsi="Times New Roman" w:cs="Times New Roman"/>
                <w:b/>
              </w:rPr>
              <w:lastRenderedPageBreak/>
              <w:t>interventions both led to significant reductions in neck pain</w:t>
            </w:r>
            <w:r w:rsidRPr="00D079B9">
              <w:rPr>
                <w:rFonts w:ascii="Times New Roman" w:eastAsia="Times New Roman" w:hAnsi="Times New Roman" w:cs="Times New Roman"/>
              </w:rPr>
              <w:t xml:space="preserve"> compared to usual care at </w:t>
            </w:r>
            <w:proofErr w:type="gramStart"/>
            <w:r w:rsidRPr="00D079B9">
              <w:rPr>
                <w:rFonts w:ascii="Times New Roman" w:eastAsia="Times New Roman" w:hAnsi="Times New Roman" w:cs="Times New Roman"/>
              </w:rPr>
              <w:t>12  months</w:t>
            </w:r>
            <w:proofErr w:type="gramEnd"/>
            <w:r w:rsidRPr="00D079B9">
              <w:rPr>
                <w:rFonts w:ascii="Times New Roman" w:eastAsia="Times New Roman" w:hAnsi="Times New Roman" w:cs="Times New Roman"/>
              </w:rPr>
              <w:t xml:space="preserve">. However, improvements in self-efficacy scores may </w:t>
            </w:r>
            <w:proofErr w:type="gramStart"/>
            <w:r w:rsidRPr="00D079B9">
              <w:rPr>
                <w:rFonts w:ascii="Times New Roman" w:eastAsia="Times New Roman" w:hAnsi="Times New Roman" w:cs="Times New Roman"/>
              </w:rPr>
              <w:t>rationalize  long</w:t>
            </w:r>
            <w:proofErr w:type="gramEnd"/>
            <w:r w:rsidRPr="00D079B9">
              <w:rPr>
                <w:rFonts w:ascii="Times New Roman" w:eastAsia="Times New Roman" w:hAnsi="Times New Roman" w:cs="Times New Roman"/>
              </w:rPr>
              <w:t xml:space="preserve">-term benefits found from both interventions at 12 months. </w:t>
            </w:r>
          </w:p>
        </w:tc>
      </w:tr>
      <w:tr w:rsidR="00DE1FF3" w:rsidRPr="00D079B9" w:rsidTr="00353BA6">
        <w:trPr>
          <w:jc w:val="center"/>
        </w:trPr>
        <w:tc>
          <w:tcPr>
            <w:tcW w:w="1731"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roofErr w:type="spellStart"/>
            <w:r w:rsidRPr="00D079B9">
              <w:rPr>
                <w:rFonts w:ascii="Times New Roman" w:eastAsia="Times New Roman" w:hAnsi="Times New Roman" w:cs="Times New Roman"/>
              </w:rPr>
              <w:lastRenderedPageBreak/>
              <w:t>McGeary</w:t>
            </w:r>
            <w:proofErr w:type="spellEnd"/>
            <w:r w:rsidRPr="00D079B9">
              <w:rPr>
                <w:rFonts w:ascii="Times New Roman" w:eastAsia="Times New Roman" w:hAnsi="Times New Roman" w:cs="Times New Roman"/>
              </w:rPr>
              <w:t xml:space="preserve">, C. A., Blount, T. H., Peterson, A. L., </w:t>
            </w:r>
            <w:proofErr w:type="spellStart"/>
            <w:r w:rsidRPr="00D079B9">
              <w:rPr>
                <w:rFonts w:ascii="Times New Roman" w:eastAsia="Times New Roman" w:hAnsi="Times New Roman" w:cs="Times New Roman"/>
              </w:rPr>
              <w:t>Gatchel</w:t>
            </w:r>
            <w:proofErr w:type="spellEnd"/>
            <w:r w:rsidRPr="00D079B9">
              <w:rPr>
                <w:rFonts w:ascii="Times New Roman" w:eastAsia="Times New Roman" w:hAnsi="Times New Roman" w:cs="Times New Roman"/>
              </w:rPr>
              <w:t xml:space="preserve">, R. J., Hale, W. J., &amp; </w:t>
            </w:r>
            <w:proofErr w:type="spellStart"/>
            <w:r w:rsidRPr="00D079B9">
              <w:rPr>
                <w:rFonts w:ascii="Times New Roman" w:eastAsia="Times New Roman" w:hAnsi="Times New Roman" w:cs="Times New Roman"/>
              </w:rPr>
              <w:t>McGeary</w:t>
            </w:r>
            <w:proofErr w:type="spellEnd"/>
            <w:r w:rsidRPr="00D079B9">
              <w:rPr>
                <w:rFonts w:ascii="Times New Roman" w:eastAsia="Times New Roman" w:hAnsi="Times New Roman" w:cs="Times New Roman"/>
              </w:rPr>
              <w:t xml:space="preserve">, D. D.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(2016)</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doi:10.1007/s10926-015-9605-2</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highlight w:val="darkBlue"/>
              </w:rPr>
            </w:pPr>
          </w:p>
        </w:tc>
        <w:tc>
          <w:tcPr>
            <w:tcW w:w="2784"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Level I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RCT</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 xml:space="preserve">N </w:t>
            </w:r>
            <w:r w:rsidRPr="00D079B9">
              <w:rPr>
                <w:rFonts w:ascii="Times New Roman" w:eastAsia="Times New Roman" w:hAnsi="Times New Roman" w:cs="Times New Roman"/>
              </w:rPr>
              <w:t>= 44</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i/>
              </w:rPr>
            </w:pPr>
            <w:r w:rsidRPr="00D079B9">
              <w:rPr>
                <w:rFonts w:ascii="Times New Roman" w:eastAsia="Times New Roman" w:hAnsi="Times New Roman" w:cs="Times New Roman"/>
                <w:i/>
              </w:rPr>
              <w:t>Intervention group</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58% male</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42% female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xml:space="preserve">age = 35.88 </w:t>
            </w:r>
            <w:proofErr w:type="spellStart"/>
            <w:r w:rsidRPr="00D079B9">
              <w:rPr>
                <w:rFonts w:ascii="Times New Roman" w:eastAsia="Times New Roman" w:hAnsi="Times New Roman" w:cs="Times New Roman"/>
              </w:rPr>
              <w:t>yr</w:t>
            </w:r>
            <w:proofErr w:type="spellEnd"/>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Control group</w:t>
            </w:r>
            <w:r w:rsidRPr="00D079B9">
              <w:rPr>
                <w:rFonts w:ascii="Times New Roman" w:eastAsia="Times New Roman" w:hAnsi="Times New Roman" w:cs="Times New Roman"/>
              </w:rPr>
              <w:t xml:space="preserv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67% male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33% female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xml:space="preserve">age = 35.6 </w:t>
            </w:r>
            <w:proofErr w:type="spellStart"/>
            <w:r w:rsidRPr="00D079B9">
              <w:rPr>
                <w:rFonts w:ascii="Times New Roman" w:eastAsia="Times New Roman" w:hAnsi="Times New Roman" w:cs="Times New Roman"/>
              </w:rPr>
              <w:t>yr</w:t>
            </w:r>
            <w:proofErr w:type="spellEnd"/>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Inclusion Criteria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 active duty military service members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 chronic musculoskeletal pain as primary concern </w:t>
            </w:r>
          </w:p>
        </w:tc>
        <w:tc>
          <w:tcPr>
            <w:tcW w:w="3705"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i/>
              </w:rPr>
            </w:pPr>
            <w:r w:rsidRPr="00D079B9">
              <w:rPr>
                <w:rFonts w:ascii="Times New Roman" w:eastAsia="Times New Roman" w:hAnsi="Times New Roman" w:cs="Times New Roman"/>
                <w:i/>
              </w:rPr>
              <w:t xml:space="preserve">Intervention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Functional restoration</w:t>
            </w:r>
            <w:r w:rsidRPr="00D079B9">
              <w:rPr>
                <w:rFonts w:ascii="Times New Roman" w:eastAsia="Times New Roman" w:hAnsi="Times New Roman" w:cs="Times New Roman"/>
                <w:i/>
              </w:rPr>
              <w:t xml:space="preserv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 xml:space="preserve">n = </w:t>
            </w:r>
            <w:r w:rsidRPr="00D079B9">
              <w:rPr>
                <w:rFonts w:ascii="Times New Roman" w:eastAsia="Times New Roman" w:hAnsi="Times New Roman" w:cs="Times New Roman"/>
              </w:rPr>
              <w:t>26</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Functional restoration involved 3 weeks of intense group and individual cognitive behavioral therapy, biofeedback, and physical therapy.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i/>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i/>
              </w:rPr>
            </w:pPr>
            <w:r w:rsidRPr="00D079B9">
              <w:rPr>
                <w:rFonts w:ascii="Times New Roman" w:eastAsia="Times New Roman" w:hAnsi="Times New Roman" w:cs="Times New Roman"/>
                <w:i/>
              </w:rPr>
              <w:t>Control</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i/>
              </w:rPr>
            </w:pPr>
            <w:r w:rsidRPr="00D079B9">
              <w:rPr>
                <w:rFonts w:ascii="Times New Roman" w:eastAsia="Times New Roman" w:hAnsi="Times New Roman" w:cs="Times New Roman"/>
              </w:rPr>
              <w:t xml:space="preserve">Treatment as usual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18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Treatment as usual involved usual care within the military medical system. </w:t>
            </w:r>
          </w:p>
        </w:tc>
        <w:tc>
          <w:tcPr>
            <w:tcW w:w="2970"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Multidimensional Pain Inventory (MPI) is a 52-item self-report questionnaire that aims to measure pain severity, interference from pain, and significant other responses to pain.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Million Visual Analog Scale (MVAS) is a 15-item visual analog measure of pain disability. Total functional disability scores range from 0 to 150, where higher scores indicate greater functional disability. Questions focus on pain disability and function.</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Pain Visual Analog Scale (VAS) used an 11-point scale marked on a 10 cm line. </w:t>
            </w:r>
          </w:p>
        </w:tc>
        <w:tc>
          <w:tcPr>
            <w:tcW w:w="3720"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highlight w:val="yellow"/>
              </w:rPr>
            </w:pPr>
            <w:r w:rsidRPr="00D079B9">
              <w:rPr>
                <w:rFonts w:ascii="Times New Roman" w:eastAsia="Times New Roman" w:hAnsi="Times New Roman" w:cs="Times New Roman"/>
              </w:rPr>
              <w:t>Perceived higher punishing responses were significantly related to worsen physical health related quality of life (</w:t>
            </w:r>
            <w:r w:rsidRPr="00D079B9">
              <w:rPr>
                <w:rFonts w:ascii="Times New Roman" w:eastAsia="Times New Roman" w:hAnsi="Times New Roman" w:cs="Times New Roman"/>
                <w:i/>
              </w:rPr>
              <w:t xml:space="preserve">p </w:t>
            </w:r>
            <w:r w:rsidRPr="00D079B9">
              <w:rPr>
                <w:rFonts w:ascii="Times New Roman" w:eastAsia="Times New Roman" w:hAnsi="Times New Roman" w:cs="Times New Roman"/>
              </w:rPr>
              <w:t>= 0.037) and pain interference (</w:t>
            </w:r>
            <w:r w:rsidRPr="00D079B9">
              <w:rPr>
                <w:rFonts w:ascii="Times New Roman" w:eastAsia="Times New Roman" w:hAnsi="Times New Roman" w:cs="Times New Roman"/>
                <w:i/>
              </w:rPr>
              <w:t xml:space="preserve">p </w:t>
            </w:r>
            <w:r w:rsidRPr="00D079B9">
              <w:rPr>
                <w:rFonts w:ascii="Times New Roman" w:eastAsia="Times New Roman" w:hAnsi="Times New Roman" w:cs="Times New Roman"/>
              </w:rPr>
              <w:t xml:space="preserve">= 0.026). Perceptions of significant others’ responses may be impacted by psychosocial and physical pain outcomes and potentially change after treatment. However, </w:t>
            </w:r>
            <w:r w:rsidRPr="00D079B9">
              <w:rPr>
                <w:rFonts w:ascii="Times New Roman" w:eastAsia="Times New Roman" w:hAnsi="Times New Roman" w:cs="Times New Roman"/>
                <w:b/>
              </w:rPr>
              <w:t>no statistically significant data is present</w:t>
            </w:r>
            <w:r w:rsidRPr="00D079B9">
              <w:rPr>
                <w:rFonts w:ascii="Times New Roman" w:eastAsia="Times New Roman" w:hAnsi="Times New Roman" w:cs="Times New Roman"/>
              </w:rPr>
              <w:t>.</w:t>
            </w:r>
            <w:r w:rsidRPr="00D079B9">
              <w:rPr>
                <w:rFonts w:ascii="Times New Roman" w:eastAsia="Times New Roman" w:hAnsi="Times New Roman" w:cs="Times New Roman"/>
                <w:highlight w:val="yellow"/>
              </w:rPr>
              <w:t xml:space="preserve"> </w:t>
            </w:r>
          </w:p>
        </w:tc>
      </w:tr>
      <w:tr w:rsidR="00DE1FF3" w:rsidRPr="00D079B9" w:rsidTr="00353BA6">
        <w:trPr>
          <w:jc w:val="center"/>
        </w:trPr>
        <w:tc>
          <w:tcPr>
            <w:tcW w:w="17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Murphy, S., Kratz, A., Kidwell, K., </w:t>
            </w:r>
            <w:proofErr w:type="spellStart"/>
            <w:r w:rsidRPr="00D079B9">
              <w:rPr>
                <w:rFonts w:ascii="Times New Roman" w:eastAsia="Times New Roman" w:hAnsi="Times New Roman" w:cs="Times New Roman"/>
              </w:rPr>
              <w:t>Lyden</w:t>
            </w:r>
            <w:proofErr w:type="spellEnd"/>
            <w:r w:rsidRPr="00D079B9">
              <w:rPr>
                <w:rFonts w:ascii="Times New Roman" w:eastAsia="Times New Roman" w:hAnsi="Times New Roman" w:cs="Times New Roman"/>
              </w:rPr>
              <w:t xml:space="preserve">, A., </w:t>
            </w:r>
            <w:proofErr w:type="spellStart"/>
            <w:r w:rsidRPr="00D079B9">
              <w:rPr>
                <w:rFonts w:ascii="Times New Roman" w:eastAsia="Times New Roman" w:hAnsi="Times New Roman" w:cs="Times New Roman"/>
              </w:rPr>
              <w:lastRenderedPageBreak/>
              <w:t>Geisser</w:t>
            </w:r>
            <w:proofErr w:type="spellEnd"/>
            <w:r w:rsidRPr="00D079B9">
              <w:rPr>
                <w:rFonts w:ascii="Times New Roman" w:eastAsia="Times New Roman" w:hAnsi="Times New Roman" w:cs="Times New Roman"/>
              </w:rPr>
              <w:t>, M., &amp; Williams, D.</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(2016)</w:t>
            </w:r>
          </w:p>
          <w:p w:rsidR="00DE1FF3" w:rsidRPr="00D079B9" w:rsidRDefault="00DE1FF3">
            <w:pPr>
              <w:rPr>
                <w:rFonts w:ascii="Times New Roman" w:eastAsia="Times New Roman" w:hAnsi="Times New Roman" w:cs="Times New Roman"/>
              </w:rPr>
            </w:pPr>
            <w:proofErr w:type="gramStart"/>
            <w:r w:rsidRPr="00D079B9">
              <w:rPr>
                <w:rFonts w:ascii="Times New Roman" w:eastAsia="Times New Roman" w:hAnsi="Times New Roman" w:cs="Times New Roman"/>
              </w:rPr>
              <w:t>doi:10.1097/j.pain</w:t>
            </w:r>
            <w:proofErr w:type="gramEnd"/>
            <w:r w:rsidRPr="00D079B9">
              <w:rPr>
                <w:rFonts w:ascii="Times New Roman" w:eastAsia="Times New Roman" w:hAnsi="Times New Roman" w:cs="Times New Roman"/>
              </w:rPr>
              <w:t>.0000000000000549.</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 </w:t>
            </w:r>
          </w:p>
        </w:tc>
        <w:tc>
          <w:tcPr>
            <w:tcW w:w="278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lastRenderedPageBreak/>
              <w:t>Level I</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RCT</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193</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38% male</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62% female</w:t>
            </w:r>
          </w:p>
          <w:p w:rsidR="00DE1FF3" w:rsidRPr="00D079B9" w:rsidRDefault="00DE1FF3">
            <w:pPr>
              <w:rPr>
                <w:rFonts w:ascii="Times New Roman" w:eastAsia="Times New Roman" w:hAnsi="Times New Roman" w:cs="Times New Roman"/>
              </w:rPr>
            </w:pP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i/>
              </w:rPr>
              <w:t>M</w:t>
            </w:r>
            <w:r w:rsidRPr="00D079B9">
              <w:rPr>
                <w:rFonts w:ascii="Times New Roman" w:eastAsia="Times New Roman" w:hAnsi="Times New Roman" w:cs="Times New Roman"/>
              </w:rPr>
              <w:t xml:space="preserve"> age = 64.7 </w:t>
            </w:r>
            <w:proofErr w:type="spellStart"/>
            <w:r w:rsidRPr="00D079B9">
              <w:rPr>
                <w:rFonts w:ascii="Times New Roman" w:eastAsia="Times New Roman" w:hAnsi="Times New Roman" w:cs="Times New Roman"/>
              </w:rPr>
              <w:t>yr</w:t>
            </w:r>
            <w:proofErr w:type="spellEnd"/>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rPr>
                <w:rFonts w:ascii="Times New Roman" w:eastAsia="Times New Roman" w:hAnsi="Times New Roman" w:cs="Times New Roman"/>
                <w:i/>
              </w:rPr>
            </w:pPr>
            <w:r w:rsidRPr="00D079B9">
              <w:rPr>
                <w:rFonts w:ascii="Times New Roman" w:eastAsia="Times New Roman" w:hAnsi="Times New Roman" w:cs="Times New Roman"/>
                <w:i/>
              </w:rPr>
              <w:t>Inclusion Criteria</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a</w:t>
            </w:r>
            <w:r w:rsidRPr="00D079B9">
              <w:rPr>
                <w:rFonts w:ascii="Times New Roman" w:eastAsia="Gungsuh" w:hAnsi="Times New Roman" w:cs="Times New Roman"/>
              </w:rPr>
              <w:t xml:space="preserve">ge ≥ 50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reported pain for at least 3 months duration</w:t>
            </w:r>
          </w:p>
          <w:p w:rsidR="00DE1FF3" w:rsidRPr="00D079B9" w:rsidRDefault="00DE1FF3">
            <w:pPr>
              <w:rPr>
                <w:rFonts w:ascii="Times New Roman" w:eastAsia="Times New Roman" w:hAnsi="Times New Roman" w:cs="Times New Roman"/>
              </w:rPr>
            </w:pPr>
            <w:r w:rsidRPr="00D079B9">
              <w:rPr>
                <w:rFonts w:ascii="Times New Roman" w:eastAsia="Gungsuh" w:hAnsi="Times New Roman" w:cs="Times New Roman"/>
              </w:rPr>
              <w:t xml:space="preserve">• reported at least mild to moderate pain severity overall (a score </w:t>
            </w:r>
            <w:proofErr w:type="gramStart"/>
            <w:r w:rsidRPr="00D079B9">
              <w:rPr>
                <w:rFonts w:ascii="Times New Roman" w:eastAsia="Gungsuh" w:hAnsi="Times New Roman" w:cs="Times New Roman"/>
              </w:rPr>
              <w:t>of  ≥</w:t>
            </w:r>
            <w:proofErr w:type="gramEnd"/>
            <w:r w:rsidRPr="00D079B9">
              <w:rPr>
                <w:rFonts w:ascii="Times New Roman" w:eastAsia="Gungsuh" w:hAnsi="Times New Roman" w:cs="Times New Roman"/>
              </w:rPr>
              <w:t xml:space="preserve"> 4 and at least 2 activities with at least moderate pain on the Western Ontario and McMaster Universities Osteoarthritis Index [WOMAC] pain subscale).</w:t>
            </w:r>
          </w:p>
          <w:p w:rsidR="00DE1FF3" w:rsidRPr="00D079B9" w:rsidRDefault="00DE1FF3">
            <w:pPr>
              <w:rPr>
                <w:rFonts w:ascii="Times New Roman" w:eastAsia="Times New Roman" w:hAnsi="Times New Roman" w:cs="Times New Roman"/>
              </w:rPr>
            </w:pPr>
            <w:r w:rsidRPr="00D079B9">
              <w:rPr>
                <w:rFonts w:ascii="Times New Roman" w:eastAsia="Gungsuh" w:hAnsi="Times New Roman" w:cs="Times New Roman"/>
              </w:rPr>
              <w:t xml:space="preserve">• radiographic evidence of osteoarthritis in a corresponding knee or hip joint </w:t>
            </w:r>
            <w:proofErr w:type="gramStart"/>
            <w:r w:rsidRPr="00D079B9">
              <w:rPr>
                <w:rFonts w:ascii="Times New Roman" w:eastAsia="Gungsuh" w:hAnsi="Times New Roman" w:cs="Times New Roman"/>
              </w:rPr>
              <w:t>( ≥</w:t>
            </w:r>
            <w:proofErr w:type="gramEnd"/>
            <w:r w:rsidRPr="00D079B9">
              <w:rPr>
                <w:rFonts w:ascii="Times New Roman" w:eastAsia="Gungsuh" w:hAnsi="Times New Roman" w:cs="Times New Roman"/>
              </w:rPr>
              <w:t xml:space="preserve"> 2 on the </w:t>
            </w:r>
            <w:proofErr w:type="spellStart"/>
            <w:r w:rsidRPr="00D079B9">
              <w:rPr>
                <w:rFonts w:ascii="Times New Roman" w:eastAsia="Gungsuh" w:hAnsi="Times New Roman" w:cs="Times New Roman"/>
              </w:rPr>
              <w:t>Kellgren</w:t>
            </w:r>
            <w:proofErr w:type="spellEnd"/>
            <w:r w:rsidRPr="00D079B9">
              <w:rPr>
                <w:rFonts w:ascii="Times New Roman" w:eastAsia="Gungsuh" w:hAnsi="Times New Roman" w:cs="Times New Roman"/>
              </w:rPr>
              <w:t xml:space="preserve"> Lawrence scale)</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live in the community</w:t>
            </w:r>
          </w:p>
          <w:p w:rsidR="00DE1FF3" w:rsidRPr="00D079B9" w:rsidRDefault="00DE1FF3">
            <w:pPr>
              <w:rPr>
                <w:rFonts w:ascii="Times New Roman" w:eastAsia="Times New Roman" w:hAnsi="Times New Roman" w:cs="Times New Roman"/>
              </w:rPr>
            </w:pPr>
            <w:r w:rsidRPr="00D079B9">
              <w:rPr>
                <w:rFonts w:ascii="Times New Roman" w:eastAsia="Gungsuh" w:hAnsi="Times New Roman" w:cs="Times New Roman"/>
              </w:rPr>
              <w:t>• have adequate cognitive ability (scoring ≥ 5 on the 6-item screener to identify cognitive impairment)</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 able to enter ratings on </w:t>
            </w:r>
            <w:proofErr w:type="spellStart"/>
            <w:r w:rsidRPr="00D079B9">
              <w:rPr>
                <w:rFonts w:ascii="Times New Roman" w:eastAsia="Times New Roman" w:hAnsi="Times New Roman" w:cs="Times New Roman"/>
              </w:rPr>
              <w:t>Actiwatch</w:t>
            </w:r>
            <w:proofErr w:type="spellEnd"/>
            <w:r w:rsidRPr="00D079B9">
              <w:rPr>
                <w:rFonts w:ascii="Times New Roman" w:eastAsia="Times New Roman" w:hAnsi="Times New Roman" w:cs="Times New Roman"/>
              </w:rPr>
              <w:t>-Score accelerometer used in study</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 have consistent, typical sleep schedule (usual </w:t>
            </w:r>
            <w:r w:rsidRPr="00D079B9">
              <w:rPr>
                <w:rFonts w:ascii="Times New Roman" w:eastAsia="Times New Roman" w:hAnsi="Times New Roman" w:cs="Times New Roman"/>
              </w:rPr>
              <w:lastRenderedPageBreak/>
              <w:t>wake-up time before 11am and bedtime before 2am)</w:t>
            </w:r>
          </w:p>
        </w:tc>
        <w:tc>
          <w:tcPr>
            <w:tcW w:w="370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rPr>
                <w:rFonts w:ascii="Times New Roman" w:eastAsia="Times New Roman" w:hAnsi="Times New Roman" w:cs="Times New Roman"/>
                <w:i/>
              </w:rPr>
            </w:pPr>
            <w:r w:rsidRPr="00D079B9">
              <w:rPr>
                <w:rFonts w:ascii="Times New Roman" w:eastAsia="Times New Roman" w:hAnsi="Times New Roman" w:cs="Times New Roman"/>
                <w:i/>
              </w:rPr>
              <w:lastRenderedPageBreak/>
              <w:t>Intervention</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Tailored activity pacing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64</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In addition to the learning module, participants received an individualized summary report. This report was generated from activity and symptom data collected during the home monitoring period and comprised a personalized pacing schedule based on the associations between symptoms and physical activity for the individual. The report consisted of a graphic (called the “actogram”) of all activity data collected from the </w:t>
            </w:r>
            <w:proofErr w:type="spellStart"/>
            <w:r w:rsidRPr="00D079B9">
              <w:rPr>
                <w:rFonts w:ascii="Times New Roman" w:eastAsia="Times New Roman" w:hAnsi="Times New Roman" w:cs="Times New Roman"/>
              </w:rPr>
              <w:t>Actiwatch</w:t>
            </w:r>
            <w:proofErr w:type="spellEnd"/>
            <w:r w:rsidRPr="00D079B9">
              <w:rPr>
                <w:rFonts w:ascii="Times New Roman" w:eastAsia="Times New Roman" w:hAnsi="Times New Roman" w:cs="Times New Roman"/>
              </w:rPr>
              <w:t xml:space="preserve">-Score; activity periods that appeared to indicate prolonged high or low activity were circled as potential periods of overactivity or sedentary behavior. In addition, daily and weekly averages of each individual's symptoms and activity counts were presented alongside comparison values from a large sample of participants with knee or hip OA from the study team's previous research studies (to indicate whether the person was generally low/average/high on symptoms and activity relative to a sample of individuals with the same condition). Several graphs were created to show associations between an individual's physical activity and symptoms, and information from participant's daily activity logs that had information about the types of activities that </w:t>
            </w:r>
            <w:r w:rsidRPr="00D079B9">
              <w:rPr>
                <w:rFonts w:ascii="Times New Roman" w:eastAsia="Times New Roman" w:hAnsi="Times New Roman" w:cs="Times New Roman"/>
              </w:rPr>
              <w:lastRenderedPageBreak/>
              <w:t>were engaged in were integrated into the reports to highlight particular examples where pacing could be helpful. These data were presented with the goal of discussing each individual's unique association symptoms and activity. The end of the report had pacing recommendations based on the aggregate activity and symptom data. Reports were created by a study team member (AL) and discussed with the study principal investigator (SM) to review and refine treatment recommendations. The treating therapist received the report at least one day before the first scheduled treatment session in order to become familiar with the participant's symptoms and activity patterns. This individual report was then discussed throughout the sessions of the tailored intervention.</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rPr>
                <w:rFonts w:ascii="Times New Roman" w:eastAsia="Times New Roman" w:hAnsi="Times New Roman" w:cs="Times New Roman"/>
                <w:i/>
              </w:rPr>
            </w:pPr>
            <w:r w:rsidRPr="00D079B9">
              <w:rPr>
                <w:rFonts w:ascii="Times New Roman" w:eastAsia="Times New Roman" w:hAnsi="Times New Roman" w:cs="Times New Roman"/>
                <w:i/>
              </w:rPr>
              <w:t>Intervention</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General activity pacing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66</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Unlike the tailored activity pacing intervention, neither the participants nor the treating therapists in the general activity pacing intervention received information or data about the home monitoring period. Participants in the general activity pacing intervention received the same learning module and time in </w:t>
            </w:r>
            <w:r w:rsidRPr="00D079B9">
              <w:rPr>
                <w:rFonts w:ascii="Times New Roman" w:eastAsia="Times New Roman" w:hAnsi="Times New Roman" w:cs="Times New Roman"/>
              </w:rPr>
              <w:lastRenderedPageBreak/>
              <w:t>the session was spent communicating with the therapist about usual activity and symptoms and recalling instances in which symptoms interfered with activity.</w:t>
            </w:r>
          </w:p>
          <w:p w:rsidR="00DE1FF3" w:rsidRPr="00D079B9" w:rsidRDefault="00DE1FF3">
            <w:pPr>
              <w:rPr>
                <w:rFonts w:ascii="Times New Roman" w:eastAsia="Times New Roman" w:hAnsi="Times New Roman" w:cs="Times New Roman"/>
                <w:i/>
              </w:rPr>
            </w:pPr>
            <w:r w:rsidRPr="00D079B9">
              <w:rPr>
                <w:rFonts w:ascii="Times New Roman" w:eastAsia="Times New Roman" w:hAnsi="Times New Roman" w:cs="Times New Roman"/>
                <w:i/>
              </w:rPr>
              <w:t xml:space="preserve"> </w:t>
            </w:r>
          </w:p>
          <w:p w:rsidR="00DE1FF3" w:rsidRPr="00D079B9" w:rsidRDefault="00DE1FF3">
            <w:pPr>
              <w:rPr>
                <w:rFonts w:ascii="Times New Roman" w:eastAsia="Times New Roman" w:hAnsi="Times New Roman" w:cs="Times New Roman"/>
                <w:i/>
              </w:rPr>
            </w:pPr>
            <w:r w:rsidRPr="00D079B9">
              <w:rPr>
                <w:rFonts w:ascii="Times New Roman" w:eastAsia="Times New Roman" w:hAnsi="Times New Roman" w:cs="Times New Roman"/>
                <w:i/>
              </w:rPr>
              <w:t>Control</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 xml:space="preserve">Usual care </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63</w:t>
            </w:r>
          </w:p>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t>Participants of the control (usual care) condition were instructed to continue with their usual care for OA. These participants only came in for assessments at baseline, 10 weeks, and 6 months using the same procedures as participants in the pacing interventions. They also participated in monthly health status calls similar to participants of the pacing interventions. At the end of the 6 months, participants were offered the learning module used in the pacing interventions.</w:t>
            </w:r>
          </w:p>
        </w:tc>
        <w:tc>
          <w:tcPr>
            <w:tcW w:w="29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Pain severity was measured using the pain subscale taken from the WOMAC, a </w:t>
            </w:r>
            <w:proofErr w:type="gramStart"/>
            <w:r w:rsidRPr="00D079B9">
              <w:rPr>
                <w:rFonts w:ascii="Times New Roman" w:eastAsia="Times New Roman" w:hAnsi="Times New Roman" w:cs="Times New Roman"/>
              </w:rPr>
              <w:t>five item</w:t>
            </w:r>
            <w:proofErr w:type="gramEnd"/>
            <w:r w:rsidRPr="00D079B9">
              <w:rPr>
                <w:rFonts w:ascii="Times New Roman" w:eastAsia="Times New Roman" w:hAnsi="Times New Roman" w:cs="Times New Roman"/>
              </w:rPr>
              <w:t xml:space="preserve"> scale that </w:t>
            </w:r>
            <w:r w:rsidRPr="00D079B9">
              <w:rPr>
                <w:rFonts w:ascii="Times New Roman" w:eastAsia="Times New Roman" w:hAnsi="Times New Roman" w:cs="Times New Roman"/>
              </w:rPr>
              <w:lastRenderedPageBreak/>
              <w:t>measures pain severity in different activities due to knee or hip pain.</w:t>
            </w:r>
          </w:p>
        </w:tc>
        <w:tc>
          <w:tcPr>
            <w:tcW w:w="372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FF3" w:rsidRPr="00D079B9" w:rsidRDefault="00DE1FF3">
            <w:pPr>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Participants of the </w:t>
            </w:r>
            <w:r w:rsidRPr="00D079B9">
              <w:rPr>
                <w:rFonts w:ascii="Times New Roman" w:eastAsia="Times New Roman" w:hAnsi="Times New Roman" w:cs="Times New Roman"/>
                <w:b/>
              </w:rPr>
              <w:t>general activity pacing intervention</w:t>
            </w:r>
            <w:r w:rsidRPr="00D079B9">
              <w:rPr>
                <w:rFonts w:ascii="Times New Roman" w:eastAsia="Times New Roman" w:hAnsi="Times New Roman" w:cs="Times New Roman"/>
              </w:rPr>
              <w:t xml:space="preserve"> had a </w:t>
            </w:r>
            <w:r w:rsidRPr="00D079B9">
              <w:rPr>
                <w:rFonts w:ascii="Times New Roman" w:eastAsia="Times New Roman" w:hAnsi="Times New Roman" w:cs="Times New Roman"/>
                <w:b/>
              </w:rPr>
              <w:t>significant decrease in their pain</w:t>
            </w:r>
            <w:r w:rsidRPr="00D079B9">
              <w:rPr>
                <w:rFonts w:ascii="Times New Roman" w:eastAsia="Times New Roman" w:hAnsi="Times New Roman" w:cs="Times New Roman"/>
              </w:rPr>
              <w:t xml:space="preserve"> from baseline to 10 weeks; </w:t>
            </w:r>
            <w:r w:rsidRPr="00D079B9">
              <w:rPr>
                <w:rFonts w:ascii="Times New Roman" w:eastAsia="Times New Roman" w:hAnsi="Times New Roman" w:cs="Times New Roman"/>
              </w:rPr>
              <w:lastRenderedPageBreak/>
              <w:t>however, participants of the usual care group had decreased pain from baseline to six months.</w:t>
            </w:r>
          </w:p>
        </w:tc>
      </w:tr>
      <w:tr w:rsidR="00DE1FF3" w:rsidRPr="00D079B9" w:rsidTr="00353BA6">
        <w:trPr>
          <w:jc w:val="center"/>
        </w:trPr>
        <w:tc>
          <w:tcPr>
            <w:tcW w:w="1731"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Rutledge, T., Atkinson, J. H., Holloway, R., Chircop-Rollick, T., </w:t>
            </w:r>
            <w:proofErr w:type="spellStart"/>
            <w:r w:rsidRPr="00D079B9">
              <w:rPr>
                <w:rFonts w:ascii="Times New Roman" w:eastAsia="Times New Roman" w:hAnsi="Times New Roman" w:cs="Times New Roman"/>
              </w:rPr>
              <w:t>D’Andrea</w:t>
            </w:r>
            <w:proofErr w:type="spellEnd"/>
            <w:r w:rsidRPr="00D079B9">
              <w:rPr>
                <w:rFonts w:ascii="Times New Roman" w:eastAsia="Times New Roman" w:hAnsi="Times New Roman" w:cs="Times New Roman"/>
              </w:rPr>
              <w:t xml:space="preserve">, J., </w:t>
            </w:r>
            <w:proofErr w:type="spellStart"/>
            <w:r w:rsidRPr="00D079B9">
              <w:rPr>
                <w:rFonts w:ascii="Times New Roman" w:eastAsia="Times New Roman" w:hAnsi="Times New Roman" w:cs="Times New Roman"/>
              </w:rPr>
              <w:t>Garfin</w:t>
            </w:r>
            <w:proofErr w:type="spellEnd"/>
            <w:r w:rsidRPr="00D079B9">
              <w:rPr>
                <w:rFonts w:ascii="Times New Roman" w:eastAsia="Times New Roman" w:hAnsi="Times New Roman" w:cs="Times New Roman"/>
              </w:rPr>
              <w:t>, S. R., … Slater, M.</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(2018)</w:t>
            </w:r>
          </w:p>
          <w:p w:rsidR="00DE1FF3" w:rsidRPr="00D079B9" w:rsidRDefault="00DE1FF3">
            <w:pPr>
              <w:widowControl w:val="0"/>
              <w:rPr>
                <w:rFonts w:ascii="Times New Roman" w:eastAsia="Times New Roman" w:hAnsi="Times New Roman" w:cs="Times New Roman"/>
              </w:rPr>
            </w:pPr>
            <w:proofErr w:type="gramStart"/>
            <w:r w:rsidRPr="00D079B9">
              <w:rPr>
                <w:rFonts w:ascii="Times New Roman" w:eastAsia="Times New Roman" w:hAnsi="Times New Roman" w:cs="Times New Roman"/>
              </w:rPr>
              <w:t>doi:10.1016/j.jpain</w:t>
            </w:r>
            <w:proofErr w:type="gramEnd"/>
            <w:r w:rsidRPr="00D079B9">
              <w:rPr>
                <w:rFonts w:ascii="Times New Roman" w:eastAsia="Times New Roman" w:hAnsi="Times New Roman" w:cs="Times New Roman"/>
              </w:rPr>
              <w:t>.2018.03.017</w:t>
            </w:r>
          </w:p>
          <w:p w:rsidR="00DE1FF3" w:rsidRPr="00D079B9" w:rsidRDefault="00DE1FF3">
            <w:pPr>
              <w:widowControl w:val="0"/>
              <w:rPr>
                <w:rFonts w:ascii="Times New Roman" w:eastAsia="Times New Roman" w:hAnsi="Times New Roman" w:cs="Times New Roman"/>
                <w:shd w:val="clear" w:color="auto" w:fill="FCE5CD"/>
              </w:rPr>
            </w:pPr>
          </w:p>
        </w:tc>
        <w:tc>
          <w:tcPr>
            <w:tcW w:w="2784"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Level I</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RCT</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61</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81% male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19% female</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Intervention group</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M</w:t>
            </w:r>
            <w:r w:rsidRPr="00D079B9">
              <w:rPr>
                <w:rFonts w:ascii="Times New Roman" w:eastAsia="Times New Roman" w:hAnsi="Times New Roman" w:cs="Times New Roman"/>
              </w:rPr>
              <w:t xml:space="preserve"> age = 62.5 ± 11.3 </w:t>
            </w:r>
            <w:proofErr w:type="spellStart"/>
            <w:r w:rsidRPr="00D079B9">
              <w:rPr>
                <w:rFonts w:ascii="Times New Roman" w:eastAsia="Times New Roman" w:hAnsi="Times New Roman" w:cs="Times New Roman"/>
              </w:rPr>
              <w:t>yr</w:t>
            </w:r>
            <w:proofErr w:type="spellEnd"/>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Control group</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lastRenderedPageBreak/>
              <w:t>M</w:t>
            </w:r>
            <w:r w:rsidRPr="00D079B9">
              <w:rPr>
                <w:rFonts w:ascii="Times New Roman" w:eastAsia="Times New Roman" w:hAnsi="Times New Roman" w:cs="Times New Roman"/>
              </w:rPr>
              <w:t xml:space="preserve"> age = 64.3 ± 12.7 </w:t>
            </w:r>
            <w:proofErr w:type="spellStart"/>
            <w:r w:rsidRPr="00D079B9">
              <w:rPr>
                <w:rFonts w:ascii="Times New Roman" w:eastAsia="Times New Roman" w:hAnsi="Times New Roman" w:cs="Times New Roman"/>
              </w:rPr>
              <w:t>yr</w:t>
            </w:r>
            <w:proofErr w:type="spellEnd"/>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Inclusion Criteria</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participants were male and female Veterans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age 18-75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nonspecific low back pain (thoracic vertebra at level 6 or below)</w:t>
            </w:r>
          </w:p>
          <w:p w:rsidR="00DE1FF3" w:rsidRPr="00D079B9" w:rsidRDefault="00DE1FF3">
            <w:pPr>
              <w:widowControl w:val="0"/>
              <w:rPr>
                <w:rFonts w:ascii="Times New Roman" w:eastAsia="Times New Roman" w:hAnsi="Times New Roman" w:cs="Times New Roman"/>
              </w:rPr>
            </w:pPr>
            <w:r w:rsidRPr="00D079B9">
              <w:rPr>
                <w:rFonts w:ascii="Times New Roman" w:eastAsia="Gungsuh" w:hAnsi="Times New Roman" w:cs="Times New Roman"/>
              </w:rPr>
              <w:t>• experience of pain “on a daily basis” ≥ 6 months at a minimum intensity ≥ 4 on a 10-point scale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not a back-surgery candidate</w:t>
            </w:r>
          </w:p>
        </w:tc>
        <w:tc>
          <w:tcPr>
            <w:tcW w:w="3705"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Both treatments (cognitive-behavioral therapy [CBT] and supportive care [SC]) were adapted to a telephone format and delivered by a primary care nurse trained by a clinical psychologist specializing in pain management. The treatment phases of both conditions contained 12 total sessions. Treatment session 1 was face-to-face, of 2 hours’ duration, introducing the treatment rationale. Treatment sessions 2-12 </w:t>
            </w:r>
            <w:r w:rsidRPr="00D079B9">
              <w:rPr>
                <w:rFonts w:ascii="Times New Roman" w:eastAsia="Times New Roman" w:hAnsi="Times New Roman" w:cs="Times New Roman"/>
              </w:rPr>
              <w:lastRenderedPageBreak/>
              <w:t>were completed via telephone, in 30-minute sessions (2x/weekly sessions during weeks 1-4 and one weekly session during weeks 5-8). Total contact time for both treatments was 8 hours.</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Intervention</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Cognitive behavioral therapy</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30</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Each CBT session </w:t>
            </w:r>
            <w:proofErr w:type="gramStart"/>
            <w:r w:rsidRPr="00D079B9">
              <w:rPr>
                <w:rFonts w:ascii="Times New Roman" w:eastAsia="Times New Roman" w:hAnsi="Times New Roman" w:cs="Times New Roman"/>
              </w:rPr>
              <w:t>followed  manualized</w:t>
            </w:r>
            <w:proofErr w:type="gramEnd"/>
            <w:r w:rsidRPr="00D079B9">
              <w:rPr>
                <w:rFonts w:ascii="Times New Roman" w:eastAsia="Times New Roman" w:hAnsi="Times New Roman" w:cs="Times New Roman"/>
              </w:rPr>
              <w:t xml:space="preserve"> protocol emphasizing behavior change and self-management. Participants received a set of structured written materials accompanying each session to provide core educational information, guide learning and skills development, and structure self-monitoring exercises for respective session. Each treatment session included CBT lessons and specific physical exercises that were reviewed at the start of the subsequent phone sessions. Weekly content was cumulative, with most important content emphasized in earlier sessions to permit greater opportunities for practice.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Week 1: treatment rationale, pain education, introduction of exercise &amp; activity logs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Week 2: activity pacing, relaxation training</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Week 3: pain cognitions, cognitive distortion</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Week 4: sleep hygiene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Week 5: review &amp; practice of </w:t>
            </w:r>
            <w:proofErr w:type="spellStart"/>
            <w:r w:rsidRPr="00D079B9">
              <w:rPr>
                <w:rFonts w:ascii="Times New Roman" w:eastAsia="Times New Roman" w:hAnsi="Times New Roman" w:cs="Times New Roman"/>
              </w:rPr>
              <w:t>wks</w:t>
            </w:r>
            <w:proofErr w:type="spellEnd"/>
            <w:r w:rsidRPr="00D079B9">
              <w:rPr>
                <w:rFonts w:ascii="Times New Roman" w:eastAsia="Times New Roman" w:hAnsi="Times New Roman" w:cs="Times New Roman"/>
              </w:rPr>
              <w:t xml:space="preserve"> 1-4</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Week 6: pain behaviors, sexual activity with back pain</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Week 7: review &amp; practice of </w:t>
            </w:r>
            <w:proofErr w:type="spellStart"/>
            <w:r w:rsidRPr="00D079B9">
              <w:rPr>
                <w:rFonts w:ascii="Times New Roman" w:eastAsia="Times New Roman" w:hAnsi="Times New Roman" w:cs="Times New Roman"/>
              </w:rPr>
              <w:t>wks</w:t>
            </w:r>
            <w:proofErr w:type="spellEnd"/>
            <w:r w:rsidRPr="00D079B9">
              <w:rPr>
                <w:rFonts w:ascii="Times New Roman" w:eastAsia="Times New Roman" w:hAnsi="Times New Roman" w:cs="Times New Roman"/>
              </w:rPr>
              <w:t xml:space="preserve"> 1-6</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Week 8: self-management, maintenance</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Control</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Supportive care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31</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Intent of SC arm was to provide a rigorous comparison group that controlled for nonspecific benefits of therapy and allow for evaluation of any unique benefits of behavioral and goal-setting focus of CBT treatment. Core ingredients of the SC treatment:</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rPr>
              <w:t xml:space="preserve">• education by distribution of standard text, </w:t>
            </w:r>
            <w:r w:rsidRPr="00D079B9">
              <w:rPr>
                <w:rFonts w:ascii="Times New Roman" w:eastAsia="Times New Roman" w:hAnsi="Times New Roman" w:cs="Times New Roman"/>
                <w:i/>
              </w:rPr>
              <w:t xml:space="preserve">The </w:t>
            </w:r>
            <w:proofErr w:type="gramStart"/>
            <w:r w:rsidRPr="00D079B9">
              <w:rPr>
                <w:rFonts w:ascii="Times New Roman" w:eastAsia="Times New Roman" w:hAnsi="Times New Roman" w:cs="Times New Roman"/>
                <w:i/>
              </w:rPr>
              <w:t>Back Pain</w:t>
            </w:r>
            <w:proofErr w:type="gramEnd"/>
            <w:r w:rsidRPr="00D079B9">
              <w:rPr>
                <w:rFonts w:ascii="Times New Roman" w:eastAsia="Times New Roman" w:hAnsi="Times New Roman" w:cs="Times New Roman"/>
                <w:i/>
              </w:rPr>
              <w:t xml:space="preserve"> Help Book</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active listening by therapist to participant’s concerns</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use of Rogerian principles:  client-centered approach emphasizes facilitating client’s inbuilt propensity toward growth and development. Aim is to enhance client's feelings of self-worth, reduce the level of incongruence between ideal and actual self, and help client become fully functioning despite adversity. Therapist’s </w:t>
            </w:r>
            <w:r w:rsidRPr="00D079B9">
              <w:rPr>
                <w:rFonts w:ascii="Times New Roman" w:eastAsia="Times New Roman" w:hAnsi="Times New Roman" w:cs="Times New Roman"/>
              </w:rPr>
              <w:lastRenderedPageBreak/>
              <w:t>objective in SC is to be nonjudgmental “sounding board,” to form “authentic” warm relationships with clients, to express “unconditional positive regard,” and to show empathy to clients.</w:t>
            </w:r>
          </w:p>
        </w:tc>
        <w:tc>
          <w:tcPr>
            <w:tcW w:w="2970"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Pain interference with everyday function was assessed with the Roland-Morris Disability Questionnaire.</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Pain intensity was measured with the numeric rating scale (NRS). </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Improvements in pain and function were rated on the </w:t>
            </w:r>
            <w:r w:rsidRPr="00D079B9">
              <w:rPr>
                <w:rFonts w:ascii="Times New Roman" w:eastAsia="Times New Roman" w:hAnsi="Times New Roman" w:cs="Times New Roman"/>
              </w:rPr>
              <w:lastRenderedPageBreak/>
              <w:t>Clinical Global Impressions Scale (CGI).</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Depressive symptom severity was assessed with the Beck Depression Inventory-2 (BDI-2).</w:t>
            </w:r>
          </w:p>
        </w:tc>
        <w:tc>
          <w:tcPr>
            <w:tcW w:w="3720"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Intervention group</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Gungsuh" w:hAnsi="Times New Roman" w:cs="Times New Roman"/>
              </w:rPr>
              <w:t xml:space="preserve">Significant improvement </w:t>
            </w:r>
            <w:proofErr w:type="gramStart"/>
            <w:r w:rsidRPr="00D079B9">
              <w:rPr>
                <w:rFonts w:ascii="Times New Roman" w:eastAsia="Gungsuh" w:hAnsi="Times New Roman" w:cs="Times New Roman"/>
              </w:rPr>
              <w:t>( ≥</w:t>
            </w:r>
            <w:proofErr w:type="gramEnd"/>
            <w:r w:rsidRPr="00D079B9">
              <w:rPr>
                <w:rFonts w:ascii="Times New Roman" w:eastAsia="Gungsuh" w:hAnsi="Times New Roman" w:cs="Times New Roman"/>
              </w:rPr>
              <w:t xml:space="preserve"> 30% </w:t>
            </w:r>
            <w:r w:rsidRPr="00D079B9">
              <w:rPr>
                <w:rFonts w:ascii="Times New Roman" w:eastAsia="Times New Roman" w:hAnsi="Times New Roman" w:cs="Times New Roman"/>
                <w:b/>
                <w:u w:val="single"/>
              </w:rPr>
              <w:t>reduction</w:t>
            </w:r>
            <w:r w:rsidRPr="00D079B9">
              <w:rPr>
                <w:rFonts w:ascii="Times New Roman" w:eastAsia="Times New Roman" w:hAnsi="Times New Roman" w:cs="Times New Roman"/>
              </w:rPr>
              <w:t xml:space="preserve">) in </w:t>
            </w:r>
            <w:r w:rsidRPr="00D079B9">
              <w:rPr>
                <w:rFonts w:ascii="Times New Roman" w:eastAsia="Times New Roman" w:hAnsi="Times New Roman" w:cs="Times New Roman"/>
                <w:b/>
              </w:rPr>
              <w:t>pain interference</w:t>
            </w:r>
            <w:r w:rsidRPr="00D079B9">
              <w:rPr>
                <w:rFonts w:ascii="Times New Roman" w:eastAsia="Times New Roman" w:hAnsi="Times New Roman" w:cs="Times New Roman"/>
              </w:rPr>
              <w:t xml:space="preserve"> RMDQ score.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baseline vs post-treatment</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11.4 ± 5.9 vs 9.4 ± 6.1</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&lt; 0.05, </w:t>
            </w:r>
            <w:r w:rsidRPr="00D079B9">
              <w:rPr>
                <w:rFonts w:ascii="Times New Roman" w:eastAsia="Times New Roman" w:hAnsi="Times New Roman" w:cs="Times New Roman"/>
                <w:i/>
              </w:rPr>
              <w:t>d</w:t>
            </w:r>
            <w:r w:rsidRPr="00D079B9">
              <w:rPr>
                <w:rFonts w:ascii="Times New Roman" w:eastAsia="Times New Roman" w:hAnsi="Times New Roman" w:cs="Times New Roman"/>
              </w:rPr>
              <w:t xml:space="preserve"> = 0.33</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Gungsuh" w:hAnsi="Times New Roman" w:cs="Times New Roman"/>
              </w:rPr>
              <w:t xml:space="preserve">Significant improvement </w:t>
            </w:r>
            <w:proofErr w:type="gramStart"/>
            <w:r w:rsidRPr="00D079B9">
              <w:rPr>
                <w:rFonts w:ascii="Times New Roman" w:eastAsia="Gungsuh" w:hAnsi="Times New Roman" w:cs="Times New Roman"/>
              </w:rPr>
              <w:t>( ≥</w:t>
            </w:r>
            <w:proofErr w:type="gramEnd"/>
            <w:r w:rsidRPr="00D079B9">
              <w:rPr>
                <w:rFonts w:ascii="Times New Roman" w:eastAsia="Gungsuh" w:hAnsi="Times New Roman" w:cs="Times New Roman"/>
              </w:rPr>
              <w:t xml:space="preserve"> 30% </w:t>
            </w:r>
            <w:r w:rsidRPr="00D079B9">
              <w:rPr>
                <w:rFonts w:ascii="Times New Roman" w:eastAsia="Times New Roman" w:hAnsi="Times New Roman" w:cs="Times New Roman"/>
                <w:b/>
                <w:u w:val="single"/>
              </w:rPr>
              <w:t>reduction</w:t>
            </w:r>
            <w:r w:rsidRPr="00D079B9">
              <w:rPr>
                <w:rFonts w:ascii="Times New Roman" w:eastAsia="Times New Roman" w:hAnsi="Times New Roman" w:cs="Times New Roman"/>
              </w:rPr>
              <w:t xml:space="preserve">) in </w:t>
            </w:r>
            <w:r w:rsidRPr="00D079B9">
              <w:rPr>
                <w:rFonts w:ascii="Times New Roman" w:eastAsia="Times New Roman" w:hAnsi="Times New Roman" w:cs="Times New Roman"/>
                <w:b/>
              </w:rPr>
              <w:t>pain intensity</w:t>
            </w:r>
            <w:r w:rsidRPr="00D079B9">
              <w:rPr>
                <w:rFonts w:ascii="Times New Roman" w:eastAsia="Times New Roman" w:hAnsi="Times New Roman" w:cs="Times New Roman"/>
              </w:rPr>
              <w:t xml:space="preserve"> NRS score.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baseline vs post-treatment</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4.9 ± 2.1 vs 4.0 ± 1.9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&lt; 0.05, </w:t>
            </w:r>
            <w:r w:rsidRPr="00D079B9">
              <w:rPr>
                <w:rFonts w:ascii="Times New Roman" w:eastAsia="Times New Roman" w:hAnsi="Times New Roman" w:cs="Times New Roman"/>
                <w:i/>
              </w:rPr>
              <w:t>d</w:t>
            </w:r>
            <w:r w:rsidRPr="00D079B9">
              <w:rPr>
                <w:rFonts w:ascii="Times New Roman" w:eastAsia="Times New Roman" w:hAnsi="Times New Roman" w:cs="Times New Roman"/>
              </w:rPr>
              <w:t xml:space="preserve"> = 0.45</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Control group</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Gungsuh" w:hAnsi="Times New Roman" w:cs="Times New Roman"/>
              </w:rPr>
              <w:t xml:space="preserve">Significant improvement </w:t>
            </w:r>
            <w:proofErr w:type="gramStart"/>
            <w:r w:rsidRPr="00D079B9">
              <w:rPr>
                <w:rFonts w:ascii="Times New Roman" w:eastAsia="Gungsuh" w:hAnsi="Times New Roman" w:cs="Times New Roman"/>
              </w:rPr>
              <w:t>( ≥</w:t>
            </w:r>
            <w:proofErr w:type="gramEnd"/>
            <w:r w:rsidRPr="00D079B9">
              <w:rPr>
                <w:rFonts w:ascii="Times New Roman" w:eastAsia="Gungsuh" w:hAnsi="Times New Roman" w:cs="Times New Roman"/>
              </w:rPr>
              <w:t xml:space="preserve"> 30% </w:t>
            </w:r>
            <w:r w:rsidRPr="00D079B9">
              <w:rPr>
                <w:rFonts w:ascii="Times New Roman" w:eastAsia="Times New Roman" w:hAnsi="Times New Roman" w:cs="Times New Roman"/>
                <w:b/>
                <w:u w:val="single"/>
              </w:rPr>
              <w:t>reduction</w:t>
            </w:r>
            <w:r w:rsidRPr="00D079B9">
              <w:rPr>
                <w:rFonts w:ascii="Times New Roman" w:eastAsia="Times New Roman" w:hAnsi="Times New Roman" w:cs="Times New Roman"/>
              </w:rPr>
              <w:t xml:space="preserve">) in </w:t>
            </w:r>
            <w:r w:rsidRPr="00D079B9">
              <w:rPr>
                <w:rFonts w:ascii="Times New Roman" w:eastAsia="Times New Roman" w:hAnsi="Times New Roman" w:cs="Times New Roman"/>
                <w:b/>
              </w:rPr>
              <w:t>pain interference</w:t>
            </w:r>
            <w:r w:rsidRPr="00D079B9">
              <w:rPr>
                <w:rFonts w:ascii="Times New Roman" w:eastAsia="Times New Roman" w:hAnsi="Times New Roman" w:cs="Times New Roman"/>
              </w:rPr>
              <w:t xml:space="preserve"> RMDQ score.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baseline vs post-treatment</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11.1 ± 5.4 vs 9.1 ± 5.2</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&lt; 0.05, </w:t>
            </w:r>
            <w:r w:rsidRPr="00D079B9">
              <w:rPr>
                <w:rFonts w:ascii="Times New Roman" w:eastAsia="Times New Roman" w:hAnsi="Times New Roman" w:cs="Times New Roman"/>
                <w:i/>
              </w:rPr>
              <w:t>d</w:t>
            </w:r>
            <w:r w:rsidRPr="00D079B9">
              <w:rPr>
                <w:rFonts w:ascii="Times New Roman" w:eastAsia="Times New Roman" w:hAnsi="Times New Roman" w:cs="Times New Roman"/>
              </w:rPr>
              <w:t xml:space="preserve"> = 0.38</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Gungsuh" w:hAnsi="Times New Roman" w:cs="Times New Roman"/>
              </w:rPr>
              <w:t xml:space="preserve">Significant improvement </w:t>
            </w:r>
            <w:proofErr w:type="gramStart"/>
            <w:r w:rsidRPr="00D079B9">
              <w:rPr>
                <w:rFonts w:ascii="Times New Roman" w:eastAsia="Gungsuh" w:hAnsi="Times New Roman" w:cs="Times New Roman"/>
              </w:rPr>
              <w:t>( ≥</w:t>
            </w:r>
            <w:proofErr w:type="gramEnd"/>
            <w:r w:rsidRPr="00D079B9">
              <w:rPr>
                <w:rFonts w:ascii="Times New Roman" w:eastAsia="Gungsuh" w:hAnsi="Times New Roman" w:cs="Times New Roman"/>
              </w:rPr>
              <w:t xml:space="preserve"> 30% </w:t>
            </w:r>
            <w:r w:rsidRPr="00D079B9">
              <w:rPr>
                <w:rFonts w:ascii="Times New Roman" w:eastAsia="Times New Roman" w:hAnsi="Times New Roman" w:cs="Times New Roman"/>
                <w:b/>
                <w:u w:val="single"/>
              </w:rPr>
              <w:t>reduction</w:t>
            </w:r>
            <w:r w:rsidRPr="00D079B9">
              <w:rPr>
                <w:rFonts w:ascii="Times New Roman" w:eastAsia="Times New Roman" w:hAnsi="Times New Roman" w:cs="Times New Roman"/>
              </w:rPr>
              <w:t xml:space="preserve">) in </w:t>
            </w:r>
            <w:r w:rsidRPr="00D079B9">
              <w:rPr>
                <w:rFonts w:ascii="Times New Roman" w:eastAsia="Times New Roman" w:hAnsi="Times New Roman" w:cs="Times New Roman"/>
                <w:b/>
              </w:rPr>
              <w:t>pain intensity</w:t>
            </w:r>
            <w:r w:rsidRPr="00D079B9">
              <w:rPr>
                <w:rFonts w:ascii="Times New Roman" w:eastAsia="Times New Roman" w:hAnsi="Times New Roman" w:cs="Times New Roman"/>
              </w:rPr>
              <w:t xml:space="preserve"> NRS score.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baseline vs post-treatment</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5.0 ± 1.9 vs 3.8 ± 2.1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&lt; 0.05, </w:t>
            </w:r>
            <w:r w:rsidRPr="00D079B9">
              <w:rPr>
                <w:rFonts w:ascii="Times New Roman" w:eastAsia="Times New Roman" w:hAnsi="Times New Roman" w:cs="Times New Roman"/>
                <w:i/>
              </w:rPr>
              <w:t>d</w:t>
            </w:r>
            <w:r w:rsidRPr="00D079B9">
              <w:rPr>
                <w:rFonts w:ascii="Times New Roman" w:eastAsia="Times New Roman" w:hAnsi="Times New Roman" w:cs="Times New Roman"/>
              </w:rPr>
              <w:t xml:space="preserve"> = 0.60</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p>
        </w:tc>
      </w:tr>
      <w:tr w:rsidR="00DE1FF3" w:rsidRPr="00D079B9" w:rsidTr="00353BA6">
        <w:trPr>
          <w:jc w:val="center"/>
        </w:trPr>
        <w:tc>
          <w:tcPr>
            <w:tcW w:w="1731"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Schmid, A. A., Van Puymbroeck, M., Fruhauf, C. A., Bair, M. J., &amp; Portz, J. D. (2019)</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doi:10.3233/WOR-192919</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shd w:val="clear" w:color="auto" w:fill="FCE5CD"/>
              </w:rPr>
            </w:pP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p>
        </w:tc>
        <w:tc>
          <w:tcPr>
            <w:tcW w:w="27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Level I</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RCT</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83</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32% male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68% female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M</w:t>
            </w:r>
            <w:r w:rsidRPr="00D079B9">
              <w:rPr>
                <w:rFonts w:ascii="Times New Roman" w:eastAsia="Times New Roman" w:hAnsi="Times New Roman" w:cs="Times New Roman"/>
              </w:rPr>
              <w:t xml:space="preserve"> age = 51.4 ± 10.5 </w:t>
            </w:r>
            <w:proofErr w:type="spellStart"/>
            <w:r w:rsidRPr="00D079B9">
              <w:rPr>
                <w:rFonts w:ascii="Times New Roman" w:eastAsia="Times New Roman" w:hAnsi="Times New Roman" w:cs="Times New Roman"/>
              </w:rPr>
              <w:t>yr</w:t>
            </w:r>
            <w:proofErr w:type="spellEnd"/>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Inclusion Criteria</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current patient at an outpatient pain clinic in a relatively small city</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at least 6 months chronic pain</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&gt; 18 years old</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no physical activity restriction</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no consistent yoga in past year</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willingness to provide consent to enter &amp; participate in study</w:t>
            </w:r>
          </w:p>
        </w:tc>
        <w:tc>
          <w:tcPr>
            <w:tcW w:w="3705"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i/>
              </w:rPr>
            </w:pPr>
            <w:r w:rsidRPr="00D079B9">
              <w:rPr>
                <w:rFonts w:ascii="Times New Roman" w:eastAsia="Times New Roman" w:hAnsi="Times New Roman" w:cs="Times New Roman"/>
                <w:i/>
              </w:rPr>
              <w:t xml:space="preserve">Intervention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Yoga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44</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Hour-long yoga sessions were offered 2x/week for 8 weeks (16 sessions). The yoga protocol was a standardized and progressive intervention that included sitting, standing, and floor postures. Yoga sessions included physical postures, breath work (to connect the movement to the breath), mantras, and meditation. The yoga teacher was an occupational therapist or a physical therapist to allow for enhanced modification of postures to best meet pain- and disability-related needs of study participants.</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Control</w:t>
            </w:r>
            <w:r w:rsidRPr="00D079B9">
              <w:rPr>
                <w:rFonts w:ascii="Times New Roman" w:eastAsia="Times New Roman" w:hAnsi="Times New Roman" w:cs="Times New Roman"/>
              </w:rPr>
              <w:t xml:space="preserv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Usual care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39</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Usual care included: monthly physician visits; vital sign monitoring and recording (i.e. blood pressure, heart rate, pulse oxygen); management of pain medication; goal setting; nutritional counseling; a limited number of visits to a </w:t>
            </w:r>
            <w:r w:rsidRPr="00D079B9">
              <w:rPr>
                <w:rFonts w:ascii="Times New Roman" w:eastAsia="Times New Roman" w:hAnsi="Times New Roman" w:cs="Times New Roman"/>
              </w:rPr>
              <w:lastRenderedPageBreak/>
              <w:t>massage therapist or acupuncturist; and monthly self-management sessions.  Self-management education sessions led by the Pain Clinic nurse focused on health and wellness programming.</w:t>
            </w:r>
          </w:p>
        </w:tc>
        <w:tc>
          <w:tcPr>
            <w:tcW w:w="2970"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lastRenderedPageBreak/>
              <w:t>Pain-related disability was reported through the Brief Pain Inventory.</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The impact of pain on occupational performance and everyday life was assessed by the newly developed Occupational Impact of Pain Screening Tool (OIPS). </w:t>
            </w:r>
          </w:p>
        </w:tc>
        <w:tc>
          <w:tcPr>
            <w:tcW w:w="3720"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Intervention group</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u w:val="single"/>
              </w:rPr>
            </w:pP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The scores for the </w:t>
            </w:r>
            <w:r w:rsidRPr="00D079B9">
              <w:rPr>
                <w:rFonts w:ascii="Times New Roman" w:eastAsia="Times New Roman" w:hAnsi="Times New Roman" w:cs="Times New Roman"/>
                <w:b/>
              </w:rPr>
              <w:t>impact of pain on occupational performance and everyday life</w:t>
            </w:r>
            <w:r w:rsidRPr="00D079B9">
              <w:rPr>
                <w:rFonts w:ascii="Times New Roman" w:eastAsia="Times New Roman" w:hAnsi="Times New Roman" w:cs="Times New Roman"/>
              </w:rPr>
              <w:t xml:space="preserve"> significantly </w:t>
            </w:r>
            <w:r w:rsidRPr="00D079B9">
              <w:rPr>
                <w:rFonts w:ascii="Times New Roman" w:eastAsia="Times New Roman" w:hAnsi="Times New Roman" w:cs="Times New Roman"/>
                <w:b/>
                <w:u w:val="single"/>
              </w:rPr>
              <w:t>decreased</w:t>
            </w:r>
            <w:r w:rsidRPr="00D079B9">
              <w:rPr>
                <w:rFonts w:ascii="Times New Roman" w:eastAsia="Cardo" w:hAnsi="Times New Roman" w:cs="Times New Roman"/>
              </w:rPr>
              <w:t xml:space="preserve"> (9%↓) with a moderate effect size.</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50.67±16.62 vs 45.88±18.24</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0.010, </w:t>
            </w:r>
            <w:r w:rsidRPr="00D079B9">
              <w:rPr>
                <w:rFonts w:ascii="Times New Roman" w:eastAsia="Times New Roman" w:hAnsi="Times New Roman" w:cs="Times New Roman"/>
                <w:i/>
              </w:rPr>
              <w:t>d</w:t>
            </w:r>
            <w:r w:rsidRPr="00D079B9">
              <w:rPr>
                <w:rFonts w:ascii="Times New Roman" w:eastAsia="Times New Roman" w:hAnsi="Times New Roman" w:cs="Times New Roman"/>
              </w:rPr>
              <w:t xml:space="preserve"> = 0.50</w:t>
            </w: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p>
          <w:p w:rsidR="00DE1FF3" w:rsidRPr="00D079B9" w:rsidRDefault="00DE1FF3">
            <w:pPr>
              <w:widowControl w:val="0"/>
              <w:rPr>
                <w:rFonts w:ascii="Times New Roman" w:eastAsia="Times New Roman" w:hAnsi="Times New Roman" w:cs="Times New Roman"/>
              </w:rPr>
            </w:pPr>
          </w:p>
        </w:tc>
      </w:tr>
      <w:tr w:rsidR="00DE1FF3" w:rsidRPr="00D079B9" w:rsidTr="00353BA6">
        <w:trPr>
          <w:jc w:val="center"/>
        </w:trPr>
        <w:tc>
          <w:tcPr>
            <w:tcW w:w="1731" w:type="dxa"/>
            <w:shd w:val="clear" w:color="auto" w:fill="auto"/>
            <w:tcMar>
              <w:top w:w="100" w:type="dxa"/>
              <w:left w:w="100" w:type="dxa"/>
              <w:bottom w:w="100" w:type="dxa"/>
              <w:right w:w="100" w:type="dxa"/>
            </w:tcMar>
          </w:tcPr>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Taylor, S. S., </w:t>
            </w:r>
            <w:proofErr w:type="spellStart"/>
            <w:r w:rsidRPr="00D079B9">
              <w:rPr>
                <w:rFonts w:ascii="Times New Roman" w:eastAsia="Times New Roman" w:hAnsi="Times New Roman" w:cs="Times New Roman"/>
              </w:rPr>
              <w:t>Oddone</w:t>
            </w:r>
            <w:proofErr w:type="spellEnd"/>
            <w:r w:rsidRPr="00D079B9">
              <w:rPr>
                <w:rFonts w:ascii="Times New Roman" w:eastAsia="Times New Roman" w:hAnsi="Times New Roman" w:cs="Times New Roman"/>
              </w:rPr>
              <w:t>, E. Z., Coffman, C. J., Jeffreys, A. S., Bosworth, H. B., &amp; Allen, K. D.</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(2018)</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doi:10.1007/s12529-017-9689-5</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tc>
        <w:tc>
          <w:tcPr>
            <w:tcW w:w="2784"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Level I</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Cluster RCT</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300</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91% male</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  9% female</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M</w:t>
            </w:r>
            <w:r w:rsidRPr="00D079B9">
              <w:rPr>
                <w:rFonts w:ascii="Times New Roman" w:eastAsia="Times New Roman" w:hAnsi="Times New Roman" w:cs="Times New Roman"/>
              </w:rPr>
              <w:t xml:space="preserve"> age = 61.1 ± 9.2 </w:t>
            </w:r>
            <w:proofErr w:type="spellStart"/>
            <w:r w:rsidRPr="00D079B9">
              <w:rPr>
                <w:rFonts w:ascii="Times New Roman" w:eastAsia="Times New Roman" w:hAnsi="Times New Roman" w:cs="Times New Roman"/>
              </w:rPr>
              <w:t>yr</w:t>
            </w:r>
            <w:proofErr w:type="spellEnd"/>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i/>
              </w:rPr>
            </w:pPr>
            <w:r w:rsidRPr="00D079B9">
              <w:rPr>
                <w:rFonts w:ascii="Times New Roman" w:eastAsia="Times New Roman" w:hAnsi="Times New Roman" w:cs="Times New Roman"/>
                <w:i/>
              </w:rPr>
              <w:t>Inclusion Criteria</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participants recruited from primary care providers in the Department of Veterans Affairs HealthCare System Ambulatory Care Service in Durham, NC.</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hip OA &amp;/or knee OA</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Gungsuh" w:hAnsi="Times New Roman" w:cs="Times New Roman"/>
              </w:rPr>
              <w:t>• overweight (body mass index ≥ 25)</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engage in low physical activity</w:t>
            </w:r>
          </w:p>
        </w:tc>
        <w:tc>
          <w:tcPr>
            <w:tcW w:w="3705"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Intervention</w:t>
            </w:r>
            <w:r w:rsidRPr="00D079B9">
              <w:rPr>
                <w:rFonts w:ascii="Times New Roman" w:eastAsia="Times New Roman" w:hAnsi="Times New Roman" w:cs="Times New Roman"/>
              </w:rPr>
              <w:t xml:space="preserv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Osteoarthritis (OA) group</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151</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The OA intervention lasted 12 months and focused on physical activity, weight management, and cognitive-behavior pain management strategies. A counselor taught CBT skills alongside general exercise and dietary strategies via telephone. Calls were scheduled 2x/month for the first 6 months, then monthly for the last 6 months.  Cognitive restructuring was taught during months 9 &amp; 10. Intervention components included goal setting, action planning, and motivational interviewing strategies. Participants were given written patient educational materials, an OA exercise video, and an audio CD of relaxation exercises.</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i/>
              </w:rPr>
            </w:pPr>
            <w:r w:rsidRPr="00D079B9">
              <w:rPr>
                <w:rFonts w:ascii="Times New Roman" w:eastAsia="Times New Roman" w:hAnsi="Times New Roman" w:cs="Times New Roman"/>
                <w:i/>
              </w:rPr>
              <w:t>Control group</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Usual care</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149</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Usual medical care recommended by their providers</w:t>
            </w:r>
          </w:p>
        </w:tc>
        <w:tc>
          <w:tcPr>
            <w:tcW w:w="2970"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The physical function subscale of the Western Ontario and McMaster Universities Index (WOMAC) assessed difficulty completing everyday physical tasks.</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Pain control was measured using two items from the Coping Strategies Questionnaire. </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Catastrophizing was measured using the Pain Catastrophizing Scale (PCS).</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Perceived ability to cope with arthritis symptoms was measured with the Arthritis Self-Efficacy Scale.</w:t>
            </w:r>
          </w:p>
        </w:tc>
        <w:tc>
          <w:tcPr>
            <w:tcW w:w="3720" w:type="dxa"/>
            <w:shd w:val="clear" w:color="auto" w:fill="auto"/>
            <w:tcMar>
              <w:top w:w="100" w:type="dxa"/>
              <w:left w:w="100" w:type="dxa"/>
              <w:bottom w:w="100" w:type="dxa"/>
              <w:right w:w="100" w:type="dxa"/>
            </w:tcMar>
          </w:tcPr>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From baseline to 12 months, the intervention group showed a significantly greater improvement in physical functioning </w:t>
            </w:r>
            <w:proofErr w:type="gramStart"/>
            <w:r w:rsidRPr="00D079B9">
              <w:rPr>
                <w:rFonts w:ascii="Times New Roman" w:eastAsia="Times New Roman" w:hAnsi="Times New Roman" w:cs="Times New Roman"/>
              </w:rPr>
              <w:t xml:space="preserve">( </w:t>
            </w:r>
            <w:r w:rsidRPr="00D079B9">
              <w:rPr>
                <w:rFonts w:ascii="Times New Roman" w:eastAsia="Times New Roman" w:hAnsi="Times New Roman" w:cs="Times New Roman"/>
                <w:i/>
              </w:rPr>
              <w:t>c</w:t>
            </w:r>
            <w:proofErr w:type="gramEnd"/>
            <w:r w:rsidRPr="00D079B9">
              <w:rPr>
                <w:rFonts w:ascii="Times New Roman" w:eastAsia="Times New Roman" w:hAnsi="Times New Roman" w:cs="Times New Roman"/>
              </w:rPr>
              <w:t xml:space="preserve"> ) compared to the control group</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c</w:t>
            </w:r>
            <w:r w:rsidRPr="00D079B9">
              <w:rPr>
                <w:rFonts w:ascii="Times New Roman" w:eastAsia="Times New Roman" w:hAnsi="Times New Roman" w:cs="Times New Roman"/>
              </w:rPr>
              <w:t xml:space="preserve"> = -3.39, SE = 1.54,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0.04</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Assessed in an independent model, arthritis self-efficacy </w:t>
            </w:r>
            <w:proofErr w:type="gramStart"/>
            <w:r w:rsidRPr="00D079B9">
              <w:rPr>
                <w:rFonts w:ascii="Times New Roman" w:eastAsia="Times New Roman" w:hAnsi="Times New Roman" w:cs="Times New Roman"/>
              </w:rPr>
              <w:t>(</w:t>
            </w:r>
            <w:r w:rsidRPr="00D079B9">
              <w:rPr>
                <w:rFonts w:ascii="Times New Roman" w:eastAsia="Times New Roman" w:hAnsi="Times New Roman" w:cs="Times New Roman"/>
                <w:i/>
              </w:rPr>
              <w:t xml:space="preserve"> a</w:t>
            </w:r>
            <w:proofErr w:type="gramEnd"/>
            <w:r w:rsidRPr="00D079B9">
              <w:rPr>
                <w:rFonts w:ascii="Times New Roman" w:eastAsia="Times New Roman" w:hAnsi="Times New Roman" w:cs="Times New Roman"/>
                <w:vertAlign w:val="subscript"/>
              </w:rPr>
              <w:t>1</w:t>
            </w:r>
            <w:r w:rsidRPr="00D079B9">
              <w:rPr>
                <w:rFonts w:ascii="Times New Roman" w:eastAsia="Times New Roman" w:hAnsi="Times New Roman" w:cs="Times New Roman"/>
                <w:i/>
              </w:rPr>
              <w:t>b</w:t>
            </w:r>
            <w:r w:rsidRPr="00D079B9">
              <w:rPr>
                <w:rFonts w:ascii="Times New Roman" w:eastAsia="Times New Roman" w:hAnsi="Times New Roman" w:cs="Times New Roman"/>
                <w:vertAlign w:val="subscript"/>
              </w:rPr>
              <w:t>1</w:t>
            </w:r>
            <w:r w:rsidRPr="00D079B9">
              <w:rPr>
                <w:rFonts w:ascii="Times New Roman" w:eastAsia="Times New Roman" w:hAnsi="Times New Roman" w:cs="Times New Roman"/>
              </w:rPr>
              <w:t xml:space="preserve"> ) significantly mediated the link between intervention group and baseline to 12-month change in physical functioning</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a</w:t>
            </w:r>
            <w:r w:rsidRPr="00D079B9">
              <w:rPr>
                <w:rFonts w:ascii="Times New Roman" w:eastAsia="Times New Roman" w:hAnsi="Times New Roman" w:cs="Times New Roman"/>
                <w:vertAlign w:val="subscript"/>
              </w:rPr>
              <w:t>1</w:t>
            </w:r>
            <w:r w:rsidRPr="00D079B9">
              <w:rPr>
                <w:rFonts w:ascii="Times New Roman" w:eastAsia="Times New Roman" w:hAnsi="Times New Roman" w:cs="Times New Roman"/>
                <w:i/>
              </w:rPr>
              <w:t>b</w:t>
            </w:r>
            <w:r w:rsidRPr="00D079B9">
              <w:rPr>
                <w:rFonts w:ascii="Times New Roman" w:eastAsia="Times New Roman" w:hAnsi="Times New Roman" w:cs="Times New Roman"/>
                <w:vertAlign w:val="subscript"/>
              </w:rPr>
              <w:t>1</w:t>
            </w:r>
            <w:r w:rsidRPr="00D079B9">
              <w:rPr>
                <w:rFonts w:ascii="Times New Roman" w:eastAsia="Times New Roman" w:hAnsi="Times New Roman" w:cs="Times New Roman"/>
              </w:rPr>
              <w:t xml:space="preserve"> = -0.86; SE = 0.41;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95% CI, -1.75 to -0.16</w:t>
            </w: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Assessed in an independent model, pain control </w:t>
            </w:r>
            <w:proofErr w:type="gramStart"/>
            <w:r w:rsidRPr="00D079B9">
              <w:rPr>
                <w:rFonts w:ascii="Times New Roman" w:eastAsia="Times New Roman" w:hAnsi="Times New Roman" w:cs="Times New Roman"/>
              </w:rPr>
              <w:t xml:space="preserve">( </w:t>
            </w:r>
            <w:r w:rsidRPr="00D079B9">
              <w:rPr>
                <w:rFonts w:ascii="Times New Roman" w:eastAsia="Times New Roman" w:hAnsi="Times New Roman" w:cs="Times New Roman"/>
                <w:i/>
              </w:rPr>
              <w:t>a</w:t>
            </w:r>
            <w:proofErr w:type="gramEnd"/>
            <w:r w:rsidRPr="00D079B9">
              <w:rPr>
                <w:rFonts w:ascii="Times New Roman" w:eastAsia="Times New Roman" w:hAnsi="Times New Roman" w:cs="Times New Roman"/>
                <w:vertAlign w:val="subscript"/>
              </w:rPr>
              <w:t>1</w:t>
            </w:r>
            <w:r w:rsidRPr="00D079B9">
              <w:rPr>
                <w:rFonts w:ascii="Times New Roman" w:eastAsia="Times New Roman" w:hAnsi="Times New Roman" w:cs="Times New Roman"/>
                <w:i/>
              </w:rPr>
              <w:t>b</w:t>
            </w:r>
            <w:r w:rsidRPr="00D079B9">
              <w:rPr>
                <w:rFonts w:ascii="Times New Roman" w:eastAsia="Times New Roman" w:hAnsi="Times New Roman" w:cs="Times New Roman"/>
                <w:vertAlign w:val="subscript"/>
              </w:rPr>
              <w:t>1</w:t>
            </w:r>
            <w:r w:rsidRPr="00D079B9">
              <w:rPr>
                <w:rFonts w:ascii="Times New Roman" w:eastAsia="Times New Roman" w:hAnsi="Times New Roman" w:cs="Times New Roman"/>
              </w:rPr>
              <w:t xml:space="preserve"> ) significantly mediated the link between intervention group and baseline to 12-month change in physical functioning</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i/>
              </w:rPr>
              <w:t>a</w:t>
            </w:r>
            <w:r w:rsidRPr="00D079B9">
              <w:rPr>
                <w:rFonts w:ascii="Times New Roman" w:eastAsia="Times New Roman" w:hAnsi="Times New Roman" w:cs="Times New Roman"/>
                <w:vertAlign w:val="subscript"/>
              </w:rPr>
              <w:t>1</w:t>
            </w:r>
            <w:r w:rsidRPr="00D079B9">
              <w:rPr>
                <w:rFonts w:ascii="Times New Roman" w:eastAsia="Times New Roman" w:hAnsi="Times New Roman" w:cs="Times New Roman"/>
                <w:i/>
              </w:rPr>
              <w:t>b</w:t>
            </w:r>
            <w:r w:rsidRPr="00D079B9">
              <w:rPr>
                <w:rFonts w:ascii="Times New Roman" w:eastAsia="Times New Roman" w:hAnsi="Times New Roman" w:cs="Times New Roman"/>
                <w:vertAlign w:val="subscript"/>
              </w:rPr>
              <w:t>1</w:t>
            </w:r>
            <w:r w:rsidRPr="00D079B9">
              <w:rPr>
                <w:rFonts w:ascii="Times New Roman" w:eastAsia="Times New Roman" w:hAnsi="Times New Roman" w:cs="Times New Roman"/>
              </w:rPr>
              <w:t xml:space="preserve"> = -0.88; SE = 0.38; </w:t>
            </w:r>
          </w:p>
          <w:p w:rsidR="00DE1FF3" w:rsidRPr="00D079B9" w:rsidRDefault="00DE1FF3">
            <w:pPr>
              <w:widowControl w:val="0"/>
              <w:rPr>
                <w:rFonts w:ascii="Times New Roman" w:eastAsia="Times New Roman" w:hAnsi="Times New Roman" w:cs="Times New Roman"/>
              </w:rPr>
            </w:pPr>
            <w:r w:rsidRPr="00D079B9">
              <w:rPr>
                <w:rFonts w:ascii="Times New Roman" w:eastAsia="Times New Roman" w:hAnsi="Times New Roman" w:cs="Times New Roman"/>
              </w:rPr>
              <w:t>95% CI, -1.72 to -0.21</w:t>
            </w:r>
          </w:p>
        </w:tc>
      </w:tr>
      <w:tr w:rsidR="00DE1FF3" w:rsidRPr="00D079B9" w:rsidTr="00353BA6">
        <w:trPr>
          <w:jc w:val="center"/>
        </w:trPr>
        <w:tc>
          <w:tcPr>
            <w:tcW w:w="17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FF3" w:rsidRPr="00D079B9" w:rsidRDefault="00DE1FF3" w:rsidP="00D079B9">
            <w:pPr>
              <w:widowControl w:val="0"/>
              <w:rPr>
                <w:rFonts w:ascii="Times New Roman" w:eastAsia="Times New Roman" w:hAnsi="Times New Roman" w:cs="Times New Roman"/>
              </w:rPr>
            </w:pPr>
            <w:proofErr w:type="spellStart"/>
            <w:r w:rsidRPr="00D079B9">
              <w:rPr>
                <w:rFonts w:ascii="Times New Roman" w:eastAsia="Times New Roman" w:hAnsi="Times New Roman" w:cs="Times New Roman"/>
              </w:rPr>
              <w:t>Uyeshiro</w:t>
            </w:r>
            <w:proofErr w:type="spellEnd"/>
            <w:r w:rsidRPr="00D079B9">
              <w:rPr>
                <w:rFonts w:ascii="Times New Roman" w:eastAsia="Times New Roman" w:hAnsi="Times New Roman" w:cs="Times New Roman"/>
              </w:rPr>
              <w:t xml:space="preserve"> </w:t>
            </w:r>
            <w:r w:rsidRPr="00D079B9">
              <w:rPr>
                <w:rFonts w:ascii="Times New Roman" w:eastAsia="Times New Roman" w:hAnsi="Times New Roman" w:cs="Times New Roman"/>
              </w:rPr>
              <w:lastRenderedPageBreak/>
              <w:t>Simon, A., &amp; Collins, C. E. R.</w:t>
            </w:r>
          </w:p>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rPr>
              <w:t>(2017)</w:t>
            </w:r>
          </w:p>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rPr>
              <w:t>doi:10.5014/ajot.2017.025502</w:t>
            </w:r>
          </w:p>
        </w:tc>
        <w:tc>
          <w:tcPr>
            <w:tcW w:w="2784" w:type="dxa"/>
            <w:shd w:val="clear" w:color="auto" w:fill="auto"/>
            <w:tcMar>
              <w:top w:w="100" w:type="dxa"/>
              <w:left w:w="100" w:type="dxa"/>
              <w:bottom w:w="100" w:type="dxa"/>
              <w:right w:w="100" w:type="dxa"/>
            </w:tcMar>
          </w:tcPr>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Level II</w:t>
            </w:r>
          </w:p>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Clinical Efficacy Study</w:t>
            </w:r>
          </w:p>
          <w:p w:rsidR="00DE1FF3" w:rsidRPr="00D079B9" w:rsidRDefault="00DE1FF3" w:rsidP="00D079B9">
            <w:pPr>
              <w:widowControl w:val="0"/>
              <w:rPr>
                <w:rFonts w:ascii="Times New Roman" w:eastAsia="Times New Roman" w:hAnsi="Times New Roman" w:cs="Times New Roman"/>
              </w:rPr>
            </w:pPr>
          </w:p>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i/>
              </w:rPr>
              <w:t>N =</w:t>
            </w:r>
            <w:r w:rsidRPr="00D079B9">
              <w:rPr>
                <w:rFonts w:ascii="Times New Roman" w:eastAsia="Times New Roman" w:hAnsi="Times New Roman" w:cs="Times New Roman"/>
              </w:rPr>
              <w:t xml:space="preserve"> 45</w:t>
            </w:r>
          </w:p>
          <w:p w:rsidR="00DE1FF3" w:rsidRPr="00D079B9" w:rsidRDefault="00DE1FF3" w:rsidP="00D079B9">
            <w:pPr>
              <w:widowControl w:val="0"/>
              <w:rPr>
                <w:rFonts w:ascii="Times New Roman" w:eastAsia="Times New Roman" w:hAnsi="Times New Roman" w:cs="Times New Roman"/>
              </w:rPr>
            </w:pPr>
          </w:p>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rPr>
              <w:t>29% male</w:t>
            </w:r>
          </w:p>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rPr>
              <w:t>71% female</w:t>
            </w:r>
          </w:p>
          <w:p w:rsidR="00DE1FF3" w:rsidRPr="00D079B9" w:rsidRDefault="00DE1FF3" w:rsidP="00D079B9">
            <w:pPr>
              <w:widowControl w:val="0"/>
              <w:rPr>
                <w:rFonts w:ascii="Times New Roman" w:eastAsia="Times New Roman" w:hAnsi="Times New Roman" w:cs="Times New Roman"/>
              </w:rPr>
            </w:pPr>
          </w:p>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M </w:t>
            </w:r>
            <w:r w:rsidRPr="00D079B9">
              <w:rPr>
                <w:rFonts w:ascii="Times New Roman" w:eastAsia="Times New Roman" w:hAnsi="Times New Roman" w:cs="Times New Roman"/>
              </w:rPr>
              <w:t xml:space="preserve">age = 42.6 </w:t>
            </w:r>
            <w:proofErr w:type="spellStart"/>
            <w:r w:rsidRPr="00D079B9">
              <w:rPr>
                <w:rFonts w:ascii="Times New Roman" w:eastAsia="Times New Roman" w:hAnsi="Times New Roman" w:cs="Times New Roman"/>
              </w:rPr>
              <w:t>yr</w:t>
            </w:r>
            <w:proofErr w:type="spellEnd"/>
          </w:p>
          <w:p w:rsidR="00DE1FF3" w:rsidRPr="00D079B9" w:rsidRDefault="00DE1FF3" w:rsidP="00D079B9">
            <w:pPr>
              <w:widowControl w:val="0"/>
              <w:rPr>
                <w:rFonts w:ascii="Times New Roman" w:eastAsia="Times New Roman" w:hAnsi="Times New Roman" w:cs="Times New Roman"/>
              </w:rPr>
            </w:pPr>
          </w:p>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i/>
              </w:rPr>
              <w:t>Inclusion Criteria</w:t>
            </w:r>
          </w:p>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rPr>
              <w:t>• referred to Lifestyle Redesign by their physicians</w:t>
            </w:r>
          </w:p>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rPr>
              <w:t>• live in southern California</w:t>
            </w:r>
          </w:p>
        </w:tc>
        <w:tc>
          <w:tcPr>
            <w:tcW w:w="3705" w:type="dxa"/>
            <w:shd w:val="clear" w:color="auto" w:fill="auto"/>
            <w:tcMar>
              <w:top w:w="100" w:type="dxa"/>
              <w:left w:w="100" w:type="dxa"/>
              <w:bottom w:w="100" w:type="dxa"/>
              <w:right w:w="100" w:type="dxa"/>
            </w:tcMar>
          </w:tcPr>
          <w:p w:rsidR="00DE1FF3" w:rsidRPr="00D079B9" w:rsidRDefault="00DE1FF3" w:rsidP="00D079B9">
            <w:pPr>
              <w:widowControl w:val="0"/>
              <w:rPr>
                <w:rFonts w:ascii="Times New Roman" w:eastAsia="Times New Roman" w:hAnsi="Times New Roman" w:cs="Times New Roman"/>
                <w:i/>
              </w:rPr>
            </w:pPr>
            <w:r w:rsidRPr="00D079B9">
              <w:rPr>
                <w:rFonts w:ascii="Times New Roman" w:eastAsia="Times New Roman" w:hAnsi="Times New Roman" w:cs="Times New Roman"/>
                <w:i/>
              </w:rPr>
              <w:lastRenderedPageBreak/>
              <w:t xml:space="preserve">Intervention Group  </w:t>
            </w:r>
          </w:p>
          <w:p w:rsidR="00DE1FF3" w:rsidRPr="00D079B9" w:rsidRDefault="00DE1FF3" w:rsidP="00D079B9">
            <w:pPr>
              <w:widowControl w:val="0"/>
              <w:rPr>
                <w:rFonts w:ascii="Times New Roman" w:eastAsia="Times New Roman" w:hAnsi="Times New Roman" w:cs="Times New Roman"/>
                <w:vertAlign w:val="superscript"/>
              </w:rPr>
            </w:pPr>
            <w:r w:rsidRPr="00D079B9">
              <w:rPr>
                <w:rFonts w:ascii="Times New Roman" w:eastAsia="Times New Roman" w:hAnsi="Times New Roman" w:cs="Times New Roman"/>
              </w:rPr>
              <w:lastRenderedPageBreak/>
              <w:t>Lifestyle Redesign</w:t>
            </w:r>
            <w:r w:rsidRPr="00D079B9">
              <w:rPr>
                <w:rFonts w:ascii="Times New Roman" w:eastAsia="Times New Roman" w:hAnsi="Times New Roman" w:cs="Times New Roman"/>
                <w:vertAlign w:val="superscript"/>
              </w:rPr>
              <w:t>®</w:t>
            </w:r>
          </w:p>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45</w:t>
            </w:r>
          </w:p>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rPr>
              <w:t>Lifestyle Redesign</w:t>
            </w:r>
            <w:r w:rsidRPr="00D079B9">
              <w:rPr>
                <w:rFonts w:ascii="Times New Roman" w:eastAsia="Times New Roman" w:hAnsi="Times New Roman" w:cs="Times New Roman"/>
                <w:vertAlign w:val="superscript"/>
              </w:rPr>
              <w:t>®</w:t>
            </w:r>
            <w:r w:rsidRPr="00D079B9">
              <w:rPr>
                <w:rFonts w:ascii="Times New Roman" w:eastAsia="Times New Roman" w:hAnsi="Times New Roman" w:cs="Times New Roman"/>
              </w:rPr>
              <w:t xml:space="preserve"> includes the use of treatment modules to promote patient education and implementation of behavior changes into daily routines. Module topics and duration of treatment spent on each module were determined by the therapist’s evaluation and ongoing assessment of the patient’s needs. Given the range of chronic pain conditions treated, individual sessions allowed for in-depth patient education and tailoring of interventions to address diagnosis-specific lifestyle factors. The number of sessions and duration (weeks) of treatment varied depending on the patient’s plan of care, which was determined by the treating occupational therapist after evaluation. Each session was approximately 45-60 minutes long.</w:t>
            </w:r>
          </w:p>
          <w:p w:rsidR="00DE1FF3" w:rsidRPr="00D079B9" w:rsidRDefault="00DE1FF3" w:rsidP="00D079B9">
            <w:pPr>
              <w:widowControl w:val="0"/>
              <w:rPr>
                <w:rFonts w:ascii="Times New Roman" w:eastAsia="Times New Roman" w:hAnsi="Times New Roman" w:cs="Times New Roman"/>
              </w:rPr>
            </w:pPr>
          </w:p>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i/>
              </w:rPr>
              <w:t xml:space="preserve">No Control Group </w:t>
            </w:r>
          </w:p>
        </w:tc>
        <w:tc>
          <w:tcPr>
            <w:tcW w:w="2970" w:type="dxa"/>
            <w:shd w:val="clear" w:color="auto" w:fill="auto"/>
            <w:tcMar>
              <w:top w:w="100" w:type="dxa"/>
              <w:left w:w="100" w:type="dxa"/>
              <w:bottom w:w="100" w:type="dxa"/>
              <w:right w:w="100" w:type="dxa"/>
            </w:tcMar>
          </w:tcPr>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The Pain Self-Efficacy </w:t>
            </w:r>
            <w:r w:rsidRPr="00D079B9">
              <w:rPr>
                <w:rFonts w:ascii="Times New Roman" w:eastAsia="Times New Roman" w:hAnsi="Times New Roman" w:cs="Times New Roman"/>
              </w:rPr>
              <w:lastRenderedPageBreak/>
              <w:t>Questionnaire (PSEQ) is used to rate how confident people feel in performing different activities, despite pain. Higher scores indicate higher self-efficacy.</w:t>
            </w:r>
          </w:p>
          <w:p w:rsidR="00DE1FF3" w:rsidRPr="00D079B9" w:rsidRDefault="00DE1FF3" w:rsidP="00D079B9">
            <w:pPr>
              <w:widowControl w:val="0"/>
              <w:rPr>
                <w:rFonts w:ascii="Times New Roman" w:eastAsia="Times New Roman" w:hAnsi="Times New Roman" w:cs="Times New Roman"/>
              </w:rPr>
            </w:pPr>
          </w:p>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Brief Pain Inventory (BPI) rates pain severity on average, its highest and lowest in the past 24 </w:t>
            </w:r>
            <w:proofErr w:type="spellStart"/>
            <w:r w:rsidRPr="00D079B9">
              <w:rPr>
                <w:rFonts w:ascii="Times New Roman" w:eastAsia="Times New Roman" w:hAnsi="Times New Roman" w:cs="Times New Roman"/>
              </w:rPr>
              <w:t>hr</w:t>
            </w:r>
            <w:proofErr w:type="spellEnd"/>
            <w:r w:rsidRPr="00D079B9">
              <w:rPr>
                <w:rFonts w:ascii="Times New Roman" w:eastAsia="Times New Roman" w:hAnsi="Times New Roman" w:cs="Times New Roman"/>
              </w:rPr>
              <w:t xml:space="preserve">, and the degree to which their pain interferes with different dimensions of feeling and function. </w:t>
            </w:r>
          </w:p>
        </w:tc>
        <w:tc>
          <w:tcPr>
            <w:tcW w:w="3720" w:type="dxa"/>
            <w:shd w:val="clear" w:color="auto" w:fill="auto"/>
            <w:tcMar>
              <w:top w:w="100" w:type="dxa"/>
              <w:left w:w="100" w:type="dxa"/>
              <w:bottom w:w="100" w:type="dxa"/>
              <w:right w:w="100" w:type="dxa"/>
            </w:tcMar>
          </w:tcPr>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PSEQ total scores increased by 4.46 </w:t>
            </w:r>
            <w:r w:rsidRPr="00D079B9">
              <w:rPr>
                <w:rFonts w:ascii="Times New Roman" w:eastAsia="Times New Roman" w:hAnsi="Times New Roman" w:cs="Times New Roman"/>
              </w:rPr>
              <w:lastRenderedPageBreak/>
              <w:t xml:space="preserve">points on average, which was a </w:t>
            </w:r>
            <w:r w:rsidRPr="00D079B9">
              <w:rPr>
                <w:rFonts w:ascii="Times New Roman" w:eastAsia="Times New Roman" w:hAnsi="Times New Roman" w:cs="Times New Roman"/>
                <w:b/>
              </w:rPr>
              <w:t>significant improvement</w:t>
            </w:r>
            <w:r w:rsidRPr="00D079B9">
              <w:rPr>
                <w:rFonts w:ascii="Times New Roman" w:eastAsia="Times New Roman" w:hAnsi="Times New Roman" w:cs="Times New Roman"/>
              </w:rPr>
              <w:t xml:space="preserve"> in the patient’s perceived </w:t>
            </w:r>
            <w:r w:rsidRPr="00D079B9">
              <w:rPr>
                <w:rFonts w:ascii="Times New Roman" w:eastAsia="Times New Roman" w:hAnsi="Times New Roman" w:cs="Times New Roman"/>
                <w:b/>
              </w:rPr>
              <w:t>ability to engage</w:t>
            </w:r>
            <w:r w:rsidRPr="00D079B9">
              <w:rPr>
                <w:rFonts w:ascii="Times New Roman" w:eastAsia="Times New Roman" w:hAnsi="Times New Roman" w:cs="Times New Roman"/>
              </w:rPr>
              <w:t xml:space="preserve"> in functional activity despite pain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0.003).</w:t>
            </w:r>
          </w:p>
          <w:p w:rsidR="00DE1FF3" w:rsidRPr="00D079B9" w:rsidRDefault="00DE1FF3" w:rsidP="00D079B9">
            <w:pPr>
              <w:widowControl w:val="0"/>
              <w:rPr>
                <w:rFonts w:ascii="Times New Roman" w:eastAsia="Times New Roman" w:hAnsi="Times New Roman" w:cs="Times New Roman"/>
              </w:rPr>
            </w:pPr>
          </w:p>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rPr>
              <w:t>BPI scores showed small decreases in average, worst pain levels, pain interference and pain severity composite scores, but none of these changes were statistically significant.</w:t>
            </w:r>
          </w:p>
          <w:p w:rsidR="00DE1FF3" w:rsidRPr="00D079B9" w:rsidRDefault="00DE1FF3" w:rsidP="00D079B9">
            <w:pPr>
              <w:widowControl w:val="0"/>
              <w:rPr>
                <w:rFonts w:ascii="Times New Roman" w:eastAsia="Times New Roman" w:hAnsi="Times New Roman" w:cs="Times New Roman"/>
              </w:rPr>
            </w:pPr>
          </w:p>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rPr>
              <w:t>Lifestyle Redesign</w:t>
            </w:r>
            <w:r w:rsidRPr="00D079B9">
              <w:rPr>
                <w:rFonts w:ascii="Times New Roman" w:eastAsia="Times New Roman" w:hAnsi="Times New Roman" w:cs="Times New Roman"/>
                <w:vertAlign w:val="superscript"/>
              </w:rPr>
              <w:t>®</w:t>
            </w:r>
            <w:r w:rsidRPr="00D079B9">
              <w:rPr>
                <w:rFonts w:ascii="Times New Roman" w:eastAsia="Times New Roman" w:hAnsi="Times New Roman" w:cs="Times New Roman"/>
              </w:rPr>
              <w:t xml:space="preserve"> occupational therapy can </w:t>
            </w:r>
            <w:r w:rsidRPr="00D079B9">
              <w:rPr>
                <w:rFonts w:ascii="Times New Roman" w:eastAsia="Times New Roman" w:hAnsi="Times New Roman" w:cs="Times New Roman"/>
                <w:b/>
              </w:rPr>
              <w:t>significantly improve patient functioning, pain self-efficacy, and quality of life.</w:t>
            </w:r>
            <w:r w:rsidRPr="00D079B9">
              <w:rPr>
                <w:rFonts w:ascii="Times New Roman" w:eastAsia="Times New Roman" w:hAnsi="Times New Roman" w:cs="Times New Roman"/>
              </w:rPr>
              <w:t xml:space="preserve"> More rigorous research about lifestyle-based occupational therapy treatment is warranted, both with chronic pain and with other chronic conditions. This study demonstrates the need for more occupational therapists to incorporate lifestyle techniques into existing practices and into chronic pain management care.</w:t>
            </w:r>
          </w:p>
        </w:tc>
      </w:tr>
      <w:tr w:rsidR="00DE1FF3" w:rsidRPr="00D079B9" w:rsidTr="00353BA6">
        <w:trPr>
          <w:jc w:val="center"/>
        </w:trPr>
        <w:tc>
          <w:tcPr>
            <w:tcW w:w="17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Wilson, M., Finlay, M., </w:t>
            </w:r>
          </w:p>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rPr>
              <w:t>Orr, M., Barbosa-</w:t>
            </w:r>
            <w:proofErr w:type="spellStart"/>
            <w:r w:rsidRPr="00D079B9">
              <w:rPr>
                <w:rFonts w:ascii="Times New Roman" w:eastAsia="Times New Roman" w:hAnsi="Times New Roman" w:cs="Times New Roman"/>
              </w:rPr>
              <w:t>Leiker</w:t>
            </w:r>
            <w:proofErr w:type="spellEnd"/>
            <w:r w:rsidRPr="00D079B9">
              <w:rPr>
                <w:rFonts w:ascii="Times New Roman" w:eastAsia="Times New Roman" w:hAnsi="Times New Roman" w:cs="Times New Roman"/>
              </w:rPr>
              <w:t xml:space="preserve">, C., </w:t>
            </w:r>
            <w:proofErr w:type="spellStart"/>
            <w:r w:rsidRPr="00D079B9">
              <w:rPr>
                <w:rFonts w:ascii="Times New Roman" w:eastAsia="Times New Roman" w:hAnsi="Times New Roman" w:cs="Times New Roman"/>
              </w:rPr>
              <w:t>Sherazi</w:t>
            </w:r>
            <w:proofErr w:type="spellEnd"/>
            <w:r w:rsidRPr="00D079B9">
              <w:rPr>
                <w:rFonts w:ascii="Times New Roman" w:eastAsia="Times New Roman" w:hAnsi="Times New Roman" w:cs="Times New Roman"/>
              </w:rPr>
              <w:t xml:space="preserve">, N., Roberts, M. L. A., … Roll, J. </w:t>
            </w:r>
            <w:r w:rsidRPr="00D079B9">
              <w:rPr>
                <w:rFonts w:ascii="Times New Roman" w:eastAsia="Times New Roman" w:hAnsi="Times New Roman" w:cs="Times New Roman"/>
              </w:rPr>
              <w:lastRenderedPageBreak/>
              <w:t>M.</w:t>
            </w:r>
          </w:p>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rPr>
              <w:t>(2018)</w:t>
            </w:r>
          </w:p>
          <w:p w:rsidR="00DE1FF3" w:rsidRPr="00D079B9" w:rsidRDefault="00DE1FF3" w:rsidP="00D079B9">
            <w:pPr>
              <w:widowControl w:val="0"/>
              <w:rPr>
                <w:rFonts w:ascii="Times New Roman" w:eastAsia="Times New Roman" w:hAnsi="Times New Roman" w:cs="Times New Roman"/>
              </w:rPr>
            </w:pPr>
            <w:proofErr w:type="gramStart"/>
            <w:r w:rsidRPr="00D079B9">
              <w:rPr>
                <w:rFonts w:ascii="Times New Roman" w:eastAsia="Times New Roman" w:hAnsi="Times New Roman" w:cs="Times New Roman"/>
              </w:rPr>
              <w:t>doi:10.1016/j.addbeh</w:t>
            </w:r>
            <w:proofErr w:type="gramEnd"/>
            <w:r w:rsidRPr="00D079B9">
              <w:rPr>
                <w:rFonts w:ascii="Times New Roman" w:eastAsia="Times New Roman" w:hAnsi="Times New Roman" w:cs="Times New Roman"/>
              </w:rPr>
              <w:t>.2018.04.019</w:t>
            </w:r>
          </w:p>
          <w:p w:rsidR="00DE1FF3" w:rsidRPr="00D079B9" w:rsidRDefault="00DE1FF3" w:rsidP="00D079B9">
            <w:pPr>
              <w:widowControl w:val="0"/>
              <w:rPr>
                <w:rFonts w:ascii="Times New Roman" w:eastAsia="Times New Roman" w:hAnsi="Times New Roman" w:cs="Times New Roman"/>
                <w:shd w:val="clear" w:color="auto" w:fill="FCE5CD"/>
              </w:rPr>
            </w:pPr>
          </w:p>
        </w:tc>
        <w:tc>
          <w:tcPr>
            <w:tcW w:w="2784" w:type="dxa"/>
            <w:shd w:val="clear" w:color="auto" w:fill="auto"/>
            <w:tcMar>
              <w:top w:w="100" w:type="dxa"/>
              <w:left w:w="100" w:type="dxa"/>
              <w:bottom w:w="100" w:type="dxa"/>
              <w:right w:w="100" w:type="dxa"/>
            </w:tcMar>
          </w:tcPr>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lastRenderedPageBreak/>
              <w:t>Level I</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RCT</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60</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56% male</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44% female</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lastRenderedPageBreak/>
              <w:t>M</w:t>
            </w:r>
            <w:r w:rsidRPr="00D079B9">
              <w:rPr>
                <w:rFonts w:ascii="Times New Roman" w:eastAsia="Times New Roman" w:hAnsi="Times New Roman" w:cs="Times New Roman"/>
              </w:rPr>
              <w:t xml:space="preserve"> age = 44.3 ± 12.0 </w:t>
            </w:r>
            <w:proofErr w:type="spellStart"/>
            <w:r w:rsidRPr="00D079B9">
              <w:rPr>
                <w:rFonts w:ascii="Times New Roman" w:eastAsia="Times New Roman" w:hAnsi="Times New Roman" w:cs="Times New Roman"/>
              </w:rPr>
              <w:t>yr</w:t>
            </w:r>
            <w:proofErr w:type="spellEnd"/>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i/>
              </w:rPr>
            </w:pPr>
            <w:r w:rsidRPr="00D079B9">
              <w:rPr>
                <w:rFonts w:ascii="Times New Roman" w:eastAsia="Times New Roman" w:hAnsi="Times New Roman" w:cs="Times New Roman"/>
                <w:i/>
              </w:rPr>
              <w:t>Inclusion Criteria</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 participants recruited from two outpatient opioid treatment clinics in the state of Washington </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ability to read and write English</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Gungsuh" w:hAnsi="Times New Roman" w:cs="Times New Roman"/>
              </w:rPr>
              <w:t xml:space="preserve">• ≥ 18 years of age </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diagnosis of chronic non-cancer pain lasting &gt; 3 months</w:t>
            </w:r>
          </w:p>
        </w:tc>
        <w:tc>
          <w:tcPr>
            <w:tcW w:w="3705" w:type="dxa"/>
            <w:shd w:val="clear" w:color="auto" w:fill="auto"/>
            <w:tcMar>
              <w:top w:w="100" w:type="dxa"/>
              <w:left w:w="100" w:type="dxa"/>
              <w:bottom w:w="100" w:type="dxa"/>
              <w:right w:w="100" w:type="dxa"/>
            </w:tcMar>
          </w:tcPr>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i/>
              </w:rPr>
            </w:pPr>
            <w:r w:rsidRPr="00D079B9">
              <w:rPr>
                <w:rFonts w:ascii="Times New Roman" w:eastAsia="Times New Roman" w:hAnsi="Times New Roman" w:cs="Times New Roman"/>
                <w:i/>
              </w:rPr>
              <w:lastRenderedPageBreak/>
              <w:t>Intervention</w:t>
            </w:r>
          </w:p>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Online pain self-management </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31</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Participants received an 8-week subscription to </w:t>
            </w:r>
            <w:proofErr w:type="spellStart"/>
            <w:r w:rsidRPr="00D079B9">
              <w:rPr>
                <w:rFonts w:ascii="Times New Roman" w:eastAsia="Times New Roman" w:hAnsi="Times New Roman" w:cs="Times New Roman"/>
              </w:rPr>
              <w:t>Goalistics</w:t>
            </w:r>
            <w:proofErr w:type="spellEnd"/>
            <w:r w:rsidRPr="00D079B9">
              <w:rPr>
                <w:rFonts w:ascii="Times New Roman" w:eastAsia="Times New Roman" w:hAnsi="Times New Roman" w:cs="Times New Roman"/>
              </w:rPr>
              <w:t xml:space="preserve"> Chronic Pain Management Program (CPMP), a self-directed Internet-based self-management program </w:t>
            </w:r>
            <w:r w:rsidRPr="00D079B9">
              <w:rPr>
                <w:rFonts w:ascii="Times New Roman" w:eastAsia="Times New Roman" w:hAnsi="Times New Roman" w:cs="Times New Roman"/>
              </w:rPr>
              <w:lastRenderedPageBreak/>
              <w:t>intended for a general population of patients with persistent non-cancer pain. Online learning modules include didactic materials, homework exercises, and self-monitoring activities that target four areas of pain management: cognitive, emotional, behavioral, and social pain determinants.  The modules present written information combined with an interactive activity to teach new pain management concepts and skills. Daily planning calendars and trackers supplement the program materials in order to schedule, practice, and evaluate skills taught in the modules.</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i/>
              </w:rPr>
            </w:pPr>
            <w:r w:rsidRPr="00D079B9">
              <w:rPr>
                <w:rFonts w:ascii="Times New Roman" w:eastAsia="Times New Roman" w:hAnsi="Times New Roman" w:cs="Times New Roman"/>
                <w:i/>
              </w:rPr>
              <w:t>Control</w:t>
            </w:r>
          </w:p>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rPr>
              <w:t xml:space="preserve">Wait-list attention placebo control </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29</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Control group received a weekly email communication from research staff including educational tips in the form of a website link on pain management and were asked to report on any progress with their health goals. After 8 weeks of data collection from the intervention group, the control group was given information on how to access the online CPMP.</w:t>
            </w:r>
          </w:p>
        </w:tc>
        <w:tc>
          <w:tcPr>
            <w:tcW w:w="2970" w:type="dxa"/>
            <w:shd w:val="clear" w:color="auto" w:fill="auto"/>
            <w:tcMar>
              <w:top w:w="100" w:type="dxa"/>
              <w:left w:w="100" w:type="dxa"/>
              <w:bottom w:w="100" w:type="dxa"/>
              <w:right w:w="100" w:type="dxa"/>
            </w:tcMar>
          </w:tcPr>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lastRenderedPageBreak/>
              <w:t>The Pain Self-Efficacy Questionnaire (PSEQ) assessed the confidence one has to conduct activities while experiencing persisting pain.</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The Brief Pain Inventory </w:t>
            </w:r>
            <w:r w:rsidRPr="00D079B9">
              <w:rPr>
                <w:rFonts w:ascii="Times New Roman" w:eastAsia="Times New Roman" w:hAnsi="Times New Roman" w:cs="Times New Roman"/>
              </w:rPr>
              <w:lastRenderedPageBreak/>
              <w:t>(BPI) assessed pain interference and pain severity.</w:t>
            </w:r>
          </w:p>
        </w:tc>
        <w:tc>
          <w:tcPr>
            <w:tcW w:w="3720" w:type="dxa"/>
            <w:shd w:val="clear" w:color="auto" w:fill="auto"/>
            <w:tcMar>
              <w:top w:w="100" w:type="dxa"/>
              <w:left w:w="100" w:type="dxa"/>
              <w:bottom w:w="100" w:type="dxa"/>
              <w:right w:w="100" w:type="dxa"/>
            </w:tcMar>
          </w:tcPr>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lastRenderedPageBreak/>
              <w:t>Intervention group</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Significant </w:t>
            </w:r>
            <w:r w:rsidRPr="00D079B9">
              <w:rPr>
                <w:rFonts w:ascii="Times New Roman" w:eastAsia="Times New Roman" w:hAnsi="Times New Roman" w:cs="Times New Roman"/>
                <w:b/>
              </w:rPr>
              <w:t>improvement</w:t>
            </w:r>
            <w:r w:rsidRPr="00D079B9">
              <w:rPr>
                <w:rFonts w:ascii="Times New Roman" w:eastAsia="Times New Roman" w:hAnsi="Times New Roman" w:cs="Times New Roman"/>
              </w:rPr>
              <w:t xml:space="preserve"> over time </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proofErr w:type="gramStart"/>
            <w:r w:rsidRPr="00D079B9">
              <w:rPr>
                <w:rFonts w:ascii="Times New Roman" w:eastAsia="Times New Roman" w:hAnsi="Times New Roman" w:cs="Times New Roman"/>
              </w:rPr>
              <w:t>t(</w:t>
            </w:r>
            <w:proofErr w:type="gramEnd"/>
            <w:r w:rsidRPr="00D079B9">
              <w:rPr>
                <w:rFonts w:ascii="Times New Roman" w:eastAsia="Times New Roman" w:hAnsi="Times New Roman" w:cs="Times New Roman"/>
              </w:rPr>
              <w:t xml:space="preserve">11) = -2.41,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0.04</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in pre and post </w:t>
            </w:r>
            <w:r w:rsidRPr="00D079B9">
              <w:rPr>
                <w:rFonts w:ascii="Times New Roman" w:eastAsia="Times New Roman" w:hAnsi="Times New Roman" w:cs="Times New Roman"/>
                <w:b/>
                <w:u w:val="single"/>
              </w:rPr>
              <w:t>pain self-efficacy</w:t>
            </w:r>
            <w:r w:rsidRPr="00D079B9">
              <w:rPr>
                <w:rFonts w:ascii="Times New Roman" w:eastAsia="Times New Roman" w:hAnsi="Times New Roman" w:cs="Times New Roman"/>
              </w:rPr>
              <w:t xml:space="preserve"> values in those who engaged in treatment</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19.33 ± 12.30 vs 33.33 ± 14.2</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Those who engaged in treatment had </w:t>
            </w:r>
            <w:r w:rsidRPr="00D079B9">
              <w:rPr>
                <w:rFonts w:ascii="Times New Roman" w:eastAsia="Times New Roman" w:hAnsi="Times New Roman" w:cs="Times New Roman"/>
                <w:b/>
              </w:rPr>
              <w:t>lower</w:t>
            </w:r>
            <w:r w:rsidRPr="00D079B9">
              <w:rPr>
                <w:rFonts w:ascii="Times New Roman" w:eastAsia="Times New Roman" w:hAnsi="Times New Roman" w:cs="Times New Roman"/>
              </w:rPr>
              <w:t xml:space="preserve"> </w:t>
            </w:r>
            <w:r w:rsidRPr="00D079B9">
              <w:rPr>
                <w:rFonts w:ascii="Times New Roman" w:eastAsia="Times New Roman" w:hAnsi="Times New Roman" w:cs="Times New Roman"/>
                <w:b/>
                <w:u w:val="single"/>
              </w:rPr>
              <w:t>pain interference</w:t>
            </w:r>
            <w:r w:rsidRPr="00D079B9">
              <w:rPr>
                <w:rFonts w:ascii="Times New Roman" w:eastAsia="Times New Roman" w:hAnsi="Times New Roman" w:cs="Times New Roman"/>
              </w:rPr>
              <w:t xml:space="preserve"> scores at the end of treatment compared to those who did not engage</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B = -1.79, SE = 0.87,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0.48</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Those who engaged in treatment had </w:t>
            </w:r>
            <w:r w:rsidRPr="00D079B9">
              <w:rPr>
                <w:rFonts w:ascii="Times New Roman" w:eastAsia="Times New Roman" w:hAnsi="Times New Roman" w:cs="Times New Roman"/>
                <w:b/>
              </w:rPr>
              <w:t>lower</w:t>
            </w:r>
            <w:r w:rsidRPr="00D079B9">
              <w:rPr>
                <w:rFonts w:ascii="Times New Roman" w:eastAsia="Times New Roman" w:hAnsi="Times New Roman" w:cs="Times New Roman"/>
              </w:rPr>
              <w:t xml:space="preserve"> </w:t>
            </w:r>
            <w:r w:rsidRPr="00D079B9">
              <w:rPr>
                <w:rFonts w:ascii="Times New Roman" w:eastAsia="Times New Roman" w:hAnsi="Times New Roman" w:cs="Times New Roman"/>
                <w:b/>
                <w:u w:val="single"/>
              </w:rPr>
              <w:t>pain severity</w:t>
            </w:r>
            <w:r w:rsidRPr="00D079B9">
              <w:rPr>
                <w:rFonts w:ascii="Times New Roman" w:eastAsia="Times New Roman" w:hAnsi="Times New Roman" w:cs="Times New Roman"/>
              </w:rPr>
              <w:t xml:space="preserve"> scores at the end of treatment compared to those who did not engage</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B = -3.28, SE = 0.93, </w:t>
            </w: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 0.001</w:t>
            </w:r>
          </w:p>
        </w:tc>
      </w:tr>
      <w:tr w:rsidR="00DE1FF3" w:rsidRPr="00D079B9" w:rsidTr="00353BA6">
        <w:trPr>
          <w:jc w:val="center"/>
        </w:trPr>
        <w:tc>
          <w:tcPr>
            <w:tcW w:w="1731" w:type="dxa"/>
            <w:shd w:val="clear" w:color="auto" w:fill="auto"/>
            <w:tcMar>
              <w:top w:w="100" w:type="dxa"/>
              <w:left w:w="100" w:type="dxa"/>
              <w:bottom w:w="100" w:type="dxa"/>
              <w:right w:w="100" w:type="dxa"/>
            </w:tcMar>
          </w:tcPr>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You, T., Ogawa, E. F., </w:t>
            </w:r>
            <w:r w:rsidRPr="00D079B9">
              <w:rPr>
                <w:rFonts w:ascii="Times New Roman" w:eastAsia="Times New Roman" w:hAnsi="Times New Roman" w:cs="Times New Roman"/>
              </w:rPr>
              <w:lastRenderedPageBreak/>
              <w:t xml:space="preserve">Thapa, S., Cai, Y., Zhang, H., </w:t>
            </w:r>
            <w:proofErr w:type="spellStart"/>
            <w:r w:rsidRPr="00D079B9">
              <w:rPr>
                <w:rFonts w:ascii="Times New Roman" w:eastAsia="Times New Roman" w:hAnsi="Times New Roman" w:cs="Times New Roman"/>
              </w:rPr>
              <w:t>Nagae</w:t>
            </w:r>
            <w:proofErr w:type="spellEnd"/>
            <w:r w:rsidRPr="00D079B9">
              <w:rPr>
                <w:rFonts w:ascii="Times New Roman" w:eastAsia="Times New Roman" w:hAnsi="Times New Roman" w:cs="Times New Roman"/>
              </w:rPr>
              <w:t xml:space="preserve">, S., … </w:t>
            </w:r>
            <w:proofErr w:type="spellStart"/>
            <w:r w:rsidRPr="00D079B9">
              <w:rPr>
                <w:rFonts w:ascii="Times New Roman" w:eastAsia="Times New Roman" w:hAnsi="Times New Roman" w:cs="Times New Roman"/>
              </w:rPr>
              <w:t>Leveille</w:t>
            </w:r>
            <w:proofErr w:type="spellEnd"/>
            <w:r w:rsidRPr="00D079B9">
              <w:rPr>
                <w:rFonts w:ascii="Times New Roman" w:eastAsia="Times New Roman" w:hAnsi="Times New Roman" w:cs="Times New Roman"/>
              </w:rPr>
              <w:t>, S. G.</w:t>
            </w:r>
          </w:p>
          <w:p w:rsidR="00DE1FF3" w:rsidRPr="00D079B9" w:rsidRDefault="00DE1FF3" w:rsidP="00D079B9">
            <w:pPr>
              <w:widowControl w:val="0"/>
              <w:rPr>
                <w:rFonts w:ascii="Times New Roman" w:eastAsia="Times New Roman" w:hAnsi="Times New Roman" w:cs="Times New Roman"/>
              </w:rPr>
            </w:pPr>
            <w:r w:rsidRPr="00D079B9">
              <w:rPr>
                <w:rFonts w:ascii="Times New Roman" w:eastAsia="Times New Roman" w:hAnsi="Times New Roman" w:cs="Times New Roman"/>
              </w:rPr>
              <w:t>(2018)</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doi:10.1007/s40520-018-0922-0</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shd w:val="clear" w:color="auto" w:fill="FCE5CD"/>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shd w:val="clear" w:color="auto" w:fill="FCE5CD"/>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shd w:val="clear" w:color="auto" w:fill="FCE5CD"/>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shd w:val="clear" w:color="auto" w:fill="FCE5CD"/>
              </w:rPr>
            </w:pPr>
          </w:p>
        </w:tc>
        <w:tc>
          <w:tcPr>
            <w:tcW w:w="2784" w:type="dxa"/>
            <w:shd w:val="clear" w:color="auto" w:fill="auto"/>
            <w:tcMar>
              <w:top w:w="100" w:type="dxa"/>
              <w:left w:w="100" w:type="dxa"/>
              <w:bottom w:w="100" w:type="dxa"/>
              <w:right w:w="100" w:type="dxa"/>
            </w:tcMar>
          </w:tcPr>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lastRenderedPageBreak/>
              <w:t>Level I</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RCT</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54</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24% male</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76% female</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M</w:t>
            </w:r>
            <w:r w:rsidRPr="00D079B9">
              <w:rPr>
                <w:rFonts w:ascii="Times New Roman" w:eastAsia="Times New Roman" w:hAnsi="Times New Roman" w:cs="Times New Roman"/>
              </w:rPr>
              <w:t xml:space="preserve"> age = 75 ± 8 </w:t>
            </w:r>
            <w:proofErr w:type="spellStart"/>
            <w:r w:rsidRPr="00D079B9">
              <w:rPr>
                <w:rFonts w:ascii="Times New Roman" w:eastAsia="Times New Roman" w:hAnsi="Times New Roman" w:cs="Times New Roman"/>
              </w:rPr>
              <w:t>yr</w:t>
            </w:r>
            <w:proofErr w:type="spellEnd"/>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i/>
              </w:rPr>
            </w:pPr>
            <w:r w:rsidRPr="00D079B9">
              <w:rPr>
                <w:rFonts w:ascii="Times New Roman" w:eastAsia="Times New Roman" w:hAnsi="Times New Roman" w:cs="Times New Roman"/>
                <w:i/>
              </w:rPr>
              <w:t>Inclusion Criteria</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participants recruited from Boston and surrounding areas</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Gungsuh" w:hAnsi="Times New Roman" w:cs="Times New Roman"/>
              </w:rPr>
              <w:t>• ≥ 65 years old</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Gungsuh" w:hAnsi="Times New Roman" w:cs="Times New Roman"/>
              </w:rPr>
              <w:t xml:space="preserve">• chronic multisite </w:t>
            </w:r>
            <w:proofErr w:type="gramStart"/>
            <w:r w:rsidRPr="00D079B9">
              <w:rPr>
                <w:rFonts w:ascii="Times New Roman" w:eastAsia="Gungsuh" w:hAnsi="Times New Roman" w:cs="Times New Roman"/>
              </w:rPr>
              <w:t>( ≥</w:t>
            </w:r>
            <w:proofErr w:type="gramEnd"/>
            <w:r w:rsidRPr="00D079B9">
              <w:rPr>
                <w:rFonts w:ascii="Times New Roman" w:eastAsia="Gungsuh" w:hAnsi="Times New Roman" w:cs="Times New Roman"/>
              </w:rPr>
              <w:t xml:space="preserve"> 2 sites) musculoskeletal pain</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Gungsuh" w:hAnsi="Times New Roman" w:cs="Times New Roman"/>
              </w:rPr>
              <w:t xml:space="preserve">• increased fall risk </w:t>
            </w:r>
            <w:proofErr w:type="gramStart"/>
            <w:r w:rsidRPr="00D079B9">
              <w:rPr>
                <w:rFonts w:ascii="Times New Roman" w:eastAsia="Gungsuh" w:hAnsi="Times New Roman" w:cs="Times New Roman"/>
              </w:rPr>
              <w:t>( ≥</w:t>
            </w:r>
            <w:proofErr w:type="gramEnd"/>
            <w:r w:rsidRPr="00D079B9">
              <w:rPr>
                <w:rFonts w:ascii="Times New Roman" w:eastAsia="Gungsuh" w:hAnsi="Times New Roman" w:cs="Times New Roman"/>
              </w:rPr>
              <w:t xml:space="preserve"> 1 falls in the past year) or current use of cane or walker</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able to walk 20 feet without personal assistance</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able to communicate in English</w:t>
            </w:r>
          </w:p>
        </w:tc>
        <w:tc>
          <w:tcPr>
            <w:tcW w:w="3705" w:type="dxa"/>
            <w:shd w:val="clear" w:color="auto" w:fill="auto"/>
            <w:tcMar>
              <w:top w:w="100" w:type="dxa"/>
              <w:left w:w="100" w:type="dxa"/>
              <w:bottom w:w="100" w:type="dxa"/>
              <w:right w:w="100" w:type="dxa"/>
            </w:tcMar>
          </w:tcPr>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Classes were conducted in neighborhood community centers </w:t>
            </w:r>
            <w:r w:rsidRPr="00D079B9">
              <w:rPr>
                <w:rFonts w:ascii="Times New Roman" w:eastAsia="Times New Roman" w:hAnsi="Times New Roman" w:cs="Times New Roman"/>
              </w:rPr>
              <w:lastRenderedPageBreak/>
              <w:t xml:space="preserve">with easy access to transportation and parking. Participants were directed to websites that provided videos covering movement sequences learned from the class and handouts created by the exercise instructors demonstrating exercise used in the </w:t>
            </w:r>
            <w:proofErr w:type="spellStart"/>
            <w:r w:rsidRPr="00D079B9">
              <w:rPr>
                <w:rFonts w:ascii="Times New Roman" w:eastAsia="Times New Roman" w:hAnsi="Times New Roman" w:cs="Times New Roman"/>
              </w:rPr>
              <w:t>clases</w:t>
            </w:r>
            <w:proofErr w:type="spellEnd"/>
            <w:r w:rsidRPr="00D079B9">
              <w:rPr>
                <w:rFonts w:ascii="Times New Roman" w:eastAsia="Times New Roman" w:hAnsi="Times New Roman" w:cs="Times New Roman"/>
              </w:rPr>
              <w:t xml:space="preserve">. Participants were encouraged to practice at home at least once per week. </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i/>
              </w:rPr>
            </w:pPr>
            <w:r w:rsidRPr="00D079B9">
              <w:rPr>
                <w:rFonts w:ascii="Times New Roman" w:eastAsia="Times New Roman" w:hAnsi="Times New Roman" w:cs="Times New Roman"/>
                <w:i/>
              </w:rPr>
              <w:t>Intervention</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Tai Chi </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22</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An experienced Tai Chi instructor led participants in a 12-week group-based program (1-hr class, 2x/week), based on the Yang Style 8-Form. Each session included 10 minutes of warm-up with joint rotations and balance, 45 minutes of Tai Chi practice with Tai Chi walking drills and the 8 form, and 5 minutes of cool down and breathing exercises.</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i/>
              </w:rPr>
            </w:pPr>
            <w:r w:rsidRPr="00D079B9">
              <w:rPr>
                <w:rFonts w:ascii="Times New Roman" w:eastAsia="Times New Roman" w:hAnsi="Times New Roman" w:cs="Times New Roman"/>
                <w:i/>
              </w:rPr>
              <w:t>Control</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Light physical exercise </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n</w:t>
            </w:r>
            <w:r w:rsidRPr="00D079B9">
              <w:rPr>
                <w:rFonts w:ascii="Times New Roman" w:eastAsia="Times New Roman" w:hAnsi="Times New Roman" w:cs="Times New Roman"/>
              </w:rPr>
              <w:t xml:space="preserve"> = 23</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A certified exercise physiologist led participants in the light physical exercise group through a 12-week group-based program (1-hr class, 2x/week). The control exercise program matched the physical </w:t>
            </w:r>
            <w:r w:rsidRPr="00D079B9">
              <w:rPr>
                <w:rFonts w:ascii="Times New Roman" w:eastAsia="Times New Roman" w:hAnsi="Times New Roman" w:cs="Times New Roman"/>
              </w:rPr>
              <w:lastRenderedPageBreak/>
              <w:t>aspects of Tai Chi in terms of intensity and duration but did not include the cognitively challenging aspects of Tai Chi to allow for evaluation of the Tai Chi benefits beyond the light physical exercise aspects of the intervention. Each control group exercise session included 10 minutes of warm up; 30 minutes of normal walking, light-intensity resistance exercise, and stretching; and 20 minutes of health education discussions.</w:t>
            </w:r>
          </w:p>
        </w:tc>
        <w:tc>
          <w:tcPr>
            <w:tcW w:w="2970" w:type="dxa"/>
            <w:shd w:val="clear" w:color="auto" w:fill="auto"/>
            <w:tcMar>
              <w:top w:w="100" w:type="dxa"/>
              <w:left w:w="100" w:type="dxa"/>
              <w:bottom w:w="100" w:type="dxa"/>
              <w:right w:w="100" w:type="dxa"/>
            </w:tcMar>
          </w:tcPr>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Pain severity and pain interference with daily </w:t>
            </w:r>
            <w:r w:rsidRPr="00D079B9">
              <w:rPr>
                <w:rFonts w:ascii="Times New Roman" w:eastAsia="Times New Roman" w:hAnsi="Times New Roman" w:cs="Times New Roman"/>
              </w:rPr>
              <w:lastRenderedPageBreak/>
              <w:t>activities were assessed using the Brief Pain Inventory (BPI).</w:t>
            </w:r>
          </w:p>
        </w:tc>
        <w:tc>
          <w:tcPr>
            <w:tcW w:w="3720" w:type="dxa"/>
            <w:shd w:val="clear" w:color="auto" w:fill="auto"/>
            <w:tcMar>
              <w:top w:w="100" w:type="dxa"/>
              <w:left w:w="100" w:type="dxa"/>
              <w:bottom w:w="100" w:type="dxa"/>
              <w:right w:w="100" w:type="dxa"/>
            </w:tcMar>
          </w:tcPr>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lastRenderedPageBreak/>
              <w:t>Tai Chi group</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lastRenderedPageBreak/>
              <w:t xml:space="preserve">Significant </w:t>
            </w:r>
            <w:r w:rsidRPr="00D079B9">
              <w:rPr>
                <w:rFonts w:ascii="Times New Roman" w:eastAsia="Times New Roman" w:hAnsi="Times New Roman" w:cs="Times New Roman"/>
                <w:b/>
              </w:rPr>
              <w:t>decrease</w:t>
            </w:r>
            <w:r w:rsidRPr="00D079B9">
              <w:rPr>
                <w:rFonts w:ascii="Times New Roman" w:eastAsia="Cardo" w:hAnsi="Times New Roman" w:cs="Times New Roman"/>
              </w:rPr>
              <w:t xml:space="preserve"> (18.56%↓) in </w:t>
            </w:r>
            <w:r w:rsidRPr="00D079B9">
              <w:rPr>
                <w:rFonts w:ascii="Times New Roman" w:eastAsia="Times New Roman" w:hAnsi="Times New Roman" w:cs="Times New Roman"/>
                <w:b/>
                <w:u w:val="single"/>
              </w:rPr>
              <w:t>pain severity</w:t>
            </w:r>
            <w:r w:rsidRPr="00D079B9">
              <w:rPr>
                <w:rFonts w:ascii="Times New Roman" w:eastAsia="Times New Roman" w:hAnsi="Times New Roman" w:cs="Times New Roman"/>
              </w:rPr>
              <w:t xml:space="preserve"> score</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4.58±1.73 vs -0.85±1.41</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&lt; 0.01</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 xml:space="preserve">Significant </w:t>
            </w:r>
            <w:r w:rsidRPr="00D079B9">
              <w:rPr>
                <w:rFonts w:ascii="Times New Roman" w:eastAsia="Times New Roman" w:hAnsi="Times New Roman" w:cs="Times New Roman"/>
                <w:b/>
              </w:rPr>
              <w:t>decrease</w:t>
            </w:r>
            <w:r w:rsidRPr="00D079B9">
              <w:rPr>
                <w:rFonts w:ascii="Times New Roman" w:eastAsia="Cardo" w:hAnsi="Times New Roman" w:cs="Times New Roman"/>
              </w:rPr>
              <w:t xml:space="preserve"> (25%↓) in </w:t>
            </w:r>
            <w:r w:rsidRPr="00D079B9">
              <w:rPr>
                <w:rFonts w:ascii="Times New Roman" w:eastAsia="Times New Roman" w:hAnsi="Times New Roman" w:cs="Times New Roman"/>
                <w:b/>
                <w:u w:val="single"/>
              </w:rPr>
              <w:t>pain interference</w:t>
            </w:r>
            <w:r w:rsidRPr="00D079B9">
              <w:rPr>
                <w:rFonts w:ascii="Times New Roman" w:eastAsia="Times New Roman" w:hAnsi="Times New Roman" w:cs="Times New Roman"/>
              </w:rPr>
              <w:t xml:space="preserve"> score</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rPr>
              <w:t>4.20±2.53 vs -1.05±2.20</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r w:rsidRPr="00D079B9">
              <w:rPr>
                <w:rFonts w:ascii="Times New Roman" w:eastAsia="Times New Roman" w:hAnsi="Times New Roman" w:cs="Times New Roman"/>
                <w:i/>
              </w:rPr>
              <w:t>p</w:t>
            </w:r>
            <w:r w:rsidRPr="00D079B9">
              <w:rPr>
                <w:rFonts w:ascii="Times New Roman" w:eastAsia="Times New Roman" w:hAnsi="Times New Roman" w:cs="Times New Roman"/>
              </w:rPr>
              <w:t xml:space="preserve"> &lt; 0.05</w:t>
            </w: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p>
          <w:p w:rsidR="00DE1FF3" w:rsidRPr="00D079B9" w:rsidRDefault="00DE1FF3" w:rsidP="00D079B9">
            <w:pPr>
              <w:widowControl w:val="0"/>
              <w:pBdr>
                <w:top w:val="nil"/>
                <w:left w:val="nil"/>
                <w:bottom w:val="nil"/>
                <w:right w:val="nil"/>
                <w:between w:val="nil"/>
              </w:pBdr>
              <w:rPr>
                <w:rFonts w:ascii="Times New Roman" w:eastAsia="Times New Roman" w:hAnsi="Times New Roman" w:cs="Times New Roman"/>
              </w:rPr>
            </w:pPr>
          </w:p>
        </w:tc>
      </w:tr>
    </w:tbl>
    <w:p w:rsidR="00DE1FF3" w:rsidRDefault="00DE1FF3">
      <w:pPr>
        <w:rPr>
          <w:rFonts w:ascii="Times New Roman" w:eastAsia="Times New Roman" w:hAnsi="Times New Roman" w:cs="Times New Roman"/>
        </w:rPr>
      </w:pPr>
    </w:p>
    <w:p w:rsidR="00DE1FF3" w:rsidRDefault="00DE1FF3">
      <w:pPr>
        <w:widowControl w:val="0"/>
      </w:pPr>
    </w:p>
    <w:p w:rsidR="000075CC" w:rsidRDefault="000075CC" w:rsidP="002B245E">
      <w:pPr>
        <w:rPr>
          <w:rFonts w:ascii="Times New Roman" w:eastAsia="Times New Roman" w:hAnsi="Times New Roman" w:cs="Times New Roman"/>
          <w:sz w:val="22"/>
          <w:szCs w:val="22"/>
        </w:rPr>
      </w:pPr>
    </w:p>
    <w:sectPr w:rsidR="000075CC" w:rsidSect="00DE1FF3">
      <w:type w:val="continuous"/>
      <w:pgSz w:w="15840" w:h="12240" w:orient="landscape"/>
      <w:pgMar w:top="720" w:right="720" w:bottom="720" w:left="72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373C93" w:rsidRDefault="00373C93">
      <w:r>
        <w:separator/>
      </w:r>
    </w:p>
  </w:endnote>
  <w:endnote w:type="continuationSeparator" w:id="0">
    <w:p w:rsidR="00373C93" w:rsidRDefault="00373C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Gungsuh">
    <w:panose1 w:val="02030600000101010101"/>
    <w:charset w:val="81"/>
    <w:family w:val="roman"/>
    <w:pitch w:val="variable"/>
    <w:sig w:usb0="B00002AF" w:usb1="69D77CFB" w:usb2="00000030" w:usb3="00000000" w:csb0="0008009F" w:csb1="00000000"/>
  </w:font>
  <w:font w:name="Cardo">
    <w:altName w:val="Calibri"/>
    <w:panose1 w:val="020B0604020202020204"/>
    <w:charset w:val="00"/>
    <w:family w:val="auto"/>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2C5EB9" w:rsidRDefault="002C5EB9">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end"/>
    </w:r>
  </w:p>
  <w:p w:rsidR="002C5EB9" w:rsidRDefault="002C5EB9">
    <w:pPr>
      <w:pBdr>
        <w:top w:val="nil"/>
        <w:left w:val="nil"/>
        <w:bottom w:val="nil"/>
        <w:right w:val="nil"/>
        <w:between w:val="nil"/>
      </w:pBdr>
      <w:tabs>
        <w:tab w:val="center" w:pos="4680"/>
        <w:tab w:val="right" w:pos="9360"/>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2C5EB9" w:rsidRDefault="002C5EB9">
    <w:pPr>
      <w:pBdr>
        <w:top w:val="nil"/>
        <w:left w:val="nil"/>
        <w:bottom w:val="nil"/>
        <w:right w:val="nil"/>
        <w:between w:val="nil"/>
      </w:pBdr>
      <w:tabs>
        <w:tab w:val="center" w:pos="4680"/>
        <w:tab w:val="right" w:pos="9360"/>
      </w:tabs>
      <w:jc w:val="right"/>
      <w:rPr>
        <w:color w:val="000000"/>
      </w:rPr>
    </w:pPr>
    <w:r>
      <w:rPr>
        <w:rFonts w:ascii="Times New Roman" w:eastAsia="Times New Roman" w:hAnsi="Times New Roman" w:cs="Times New Roman"/>
        <w:color w:val="000000"/>
        <w:sz w:val="20"/>
        <w:szCs w:val="20"/>
      </w:rPr>
      <w:fldChar w:fldCharType="begin"/>
    </w:r>
    <w:r>
      <w:rPr>
        <w:rFonts w:ascii="Times New Roman" w:eastAsia="Times New Roman" w:hAnsi="Times New Roman" w:cs="Times New Roman"/>
        <w:color w:val="000000"/>
        <w:sz w:val="20"/>
        <w:szCs w:val="20"/>
      </w:rPr>
      <w:instrText>PAGE</w:instrText>
    </w:r>
    <w:r>
      <w:rPr>
        <w:rFonts w:ascii="Times New Roman" w:eastAsia="Times New Roman" w:hAnsi="Times New Roman" w:cs="Times New Roman"/>
        <w:color w:val="000000"/>
        <w:sz w:val="20"/>
        <w:szCs w:val="20"/>
      </w:rPr>
      <w:fldChar w:fldCharType="separate"/>
    </w:r>
    <w:r>
      <w:rPr>
        <w:rFonts w:ascii="Times New Roman" w:eastAsia="Times New Roman" w:hAnsi="Times New Roman" w:cs="Times New Roman"/>
        <w:noProof/>
        <w:color w:val="000000"/>
        <w:sz w:val="20"/>
        <w:szCs w:val="20"/>
      </w:rPr>
      <w:t>1</w:t>
    </w:r>
    <w:r>
      <w:rPr>
        <w:rFonts w:ascii="Times New Roman" w:eastAsia="Times New Roman" w:hAnsi="Times New Roman" w:cs="Times New Roman"/>
        <w:color w:val="000000"/>
        <w:sz w:val="20"/>
        <w:szCs w:val="20"/>
      </w:rPr>
      <w:fldChar w:fldCharType="end"/>
    </w:r>
  </w:p>
  <w:p w:rsidR="002C5EB9" w:rsidRDefault="002C5EB9">
    <w:pPr>
      <w:pBdr>
        <w:top w:val="nil"/>
        <w:left w:val="nil"/>
        <w:bottom w:val="nil"/>
        <w:right w:val="nil"/>
        <w:between w:val="nil"/>
      </w:pBdr>
      <w:tabs>
        <w:tab w:val="center" w:pos="4680"/>
        <w:tab w:val="right" w:pos="9360"/>
      </w:tabs>
      <w:ind w:right="360"/>
      <w:rPr>
        <w:rFonts w:ascii="Times New Roman" w:eastAsia="Times New Roman" w:hAnsi="Times New Roman" w:cs="Times New Roman"/>
        <w:color w:val="0000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373C93" w:rsidRDefault="00373C93">
      <w:r>
        <w:separator/>
      </w:r>
    </w:p>
  </w:footnote>
  <w:footnote w:type="continuationSeparator" w:id="0">
    <w:p w:rsidR="00373C93" w:rsidRDefault="00373C9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75CC"/>
    <w:rsid w:val="000075CC"/>
    <w:rsid w:val="00262333"/>
    <w:rsid w:val="002B245E"/>
    <w:rsid w:val="002C5EB9"/>
    <w:rsid w:val="00353BA6"/>
    <w:rsid w:val="00373C93"/>
    <w:rsid w:val="003D5F1A"/>
    <w:rsid w:val="0041247B"/>
    <w:rsid w:val="00617B86"/>
    <w:rsid w:val="007D29D4"/>
    <w:rsid w:val="00D33F42"/>
    <w:rsid w:val="00DE1F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62C551"/>
  <w15:docId w15:val="{1ABE39FB-AC2E-2344-BE96-33A4299218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9D6933"/>
    <w:pPr>
      <w:ind w:left="720"/>
      <w:contextualSpacing/>
    </w:pPr>
  </w:style>
  <w:style w:type="paragraph" w:styleId="Header">
    <w:name w:val="header"/>
    <w:basedOn w:val="Normal"/>
    <w:link w:val="HeaderChar"/>
    <w:uiPriority w:val="99"/>
    <w:unhideWhenUsed/>
    <w:rsid w:val="009D6933"/>
    <w:pPr>
      <w:tabs>
        <w:tab w:val="center" w:pos="4680"/>
        <w:tab w:val="right" w:pos="9360"/>
      </w:tabs>
    </w:pPr>
  </w:style>
  <w:style w:type="character" w:customStyle="1" w:styleId="HeaderChar">
    <w:name w:val="Header Char"/>
    <w:basedOn w:val="DefaultParagraphFont"/>
    <w:link w:val="Header"/>
    <w:uiPriority w:val="99"/>
    <w:rsid w:val="009D6933"/>
  </w:style>
  <w:style w:type="paragraph" w:styleId="Footer">
    <w:name w:val="footer"/>
    <w:basedOn w:val="Normal"/>
    <w:link w:val="FooterChar"/>
    <w:uiPriority w:val="99"/>
    <w:unhideWhenUsed/>
    <w:rsid w:val="009D6933"/>
    <w:pPr>
      <w:tabs>
        <w:tab w:val="center" w:pos="4680"/>
        <w:tab w:val="right" w:pos="9360"/>
      </w:tabs>
    </w:pPr>
  </w:style>
  <w:style w:type="character" w:customStyle="1" w:styleId="FooterChar">
    <w:name w:val="Footer Char"/>
    <w:basedOn w:val="DefaultParagraphFont"/>
    <w:link w:val="Footer"/>
    <w:uiPriority w:val="99"/>
    <w:rsid w:val="009D6933"/>
  </w:style>
  <w:style w:type="character" w:styleId="PageNumber">
    <w:name w:val="page number"/>
    <w:basedOn w:val="DefaultParagraphFont"/>
    <w:uiPriority w:val="99"/>
    <w:semiHidden/>
    <w:unhideWhenUsed/>
    <w:rsid w:val="009D6933"/>
  </w:style>
  <w:style w:type="paragraph" w:styleId="NoSpacing">
    <w:name w:val="No Spacing"/>
    <w:link w:val="NoSpacingChar"/>
    <w:uiPriority w:val="1"/>
    <w:qFormat/>
    <w:rsid w:val="009D6933"/>
    <w:rPr>
      <w:rFonts w:eastAsiaTheme="minorEastAsia"/>
      <w:sz w:val="22"/>
      <w:szCs w:val="22"/>
      <w:lang w:eastAsia="zh-CN"/>
    </w:rPr>
  </w:style>
  <w:style w:type="character" w:customStyle="1" w:styleId="NoSpacingChar">
    <w:name w:val="No Spacing Char"/>
    <w:basedOn w:val="DefaultParagraphFont"/>
    <w:link w:val="NoSpacing"/>
    <w:uiPriority w:val="1"/>
    <w:rsid w:val="009D6933"/>
    <w:rPr>
      <w:rFonts w:eastAsiaTheme="minorEastAsia"/>
      <w:sz w:val="22"/>
      <w:szCs w:val="22"/>
      <w:lang w:eastAsia="zh-CN"/>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5.png"/><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hyperlink" Target="https://doi.org/10.1093/pm/pnx334" TargetMode="Externa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doi.org/10.1097/j.pain.00000000000009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N5yuAMCrrtCA60R99f+DeQaG2QQ==">AMUW2mUNdaCDp4SnaF5S/Vs9e8LuMbaSSuULB0ELijlSclHphFd3946IxNPCX/d0YdX4MZa3eh9lDWd64n0iSyfGdKZjV2gIhVnS8amXyUsEZRKb4DjFJec=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35</Pages>
  <Words>11992</Words>
  <Characters>68360</Characters>
  <Application>Microsoft Office Word</Application>
  <DocSecurity>0</DocSecurity>
  <Lines>569</Lines>
  <Paragraphs>160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Chase, Anthony Michael</dc:creator>
  <cp:lastModifiedBy>Stone, Rianne</cp:lastModifiedBy>
  <cp:revision>8</cp:revision>
  <dcterms:created xsi:type="dcterms:W3CDTF">2020-08-28T19:33:00Z</dcterms:created>
  <dcterms:modified xsi:type="dcterms:W3CDTF">2020-08-28T23:35:00Z</dcterms:modified>
</cp:coreProperties>
</file>